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E73EB" w14:textId="77777777" w:rsidR="008B1611" w:rsidRPr="00C757E0" w:rsidRDefault="008B1611" w:rsidP="008B1611">
      <w:pPr>
        <w:pStyle w:val="Cuerpo"/>
        <w:spacing w:line="276" w:lineRule="auto"/>
        <w:rPr>
          <w:rFonts w:ascii="Gotham Narrow Light" w:eastAsia="Gotham Narrow Light" w:hAnsi="Gotham Narrow Light" w:cs="Gotham Narrow Light"/>
          <w:sz w:val="48"/>
          <w:szCs w:val="48"/>
        </w:rPr>
      </w:pPr>
      <w:r w:rsidRPr="00C757E0">
        <w:rPr>
          <w:rFonts w:ascii="Gotham Narrow Light" w:hAnsi="Gotham Narrow Light"/>
          <w:sz w:val="48"/>
          <w:szCs w:val="48"/>
        </w:rPr>
        <w:t xml:space="preserve">SIMAPRO: el presente y el futuro </w:t>
      </w:r>
      <w:r>
        <w:rPr>
          <w:rFonts w:ascii="Gotham Narrow Light" w:hAnsi="Gotham Narrow Light"/>
          <w:sz w:val="48"/>
          <w:szCs w:val="48"/>
        </w:rPr>
        <w:t>sector</w:t>
      </w:r>
      <w:r>
        <w:rPr>
          <w:rFonts w:ascii="Gotham Narrow Light" w:hAnsi="Gotham Narrow Light"/>
          <w:sz w:val="48"/>
          <w:szCs w:val="48"/>
        </w:rPr>
        <w:br/>
      </w:r>
      <w:r w:rsidRPr="00C757E0">
        <w:rPr>
          <w:rFonts w:ascii="Gotham Narrow Light" w:hAnsi="Gotham Narrow Light"/>
          <w:sz w:val="48"/>
          <w:szCs w:val="48"/>
        </w:rPr>
        <w:t>a debate</w:t>
      </w:r>
    </w:p>
    <w:p w14:paraId="0421B213" w14:textId="77777777" w:rsidR="008B1611" w:rsidRPr="0052663E" w:rsidRDefault="008B1611" w:rsidP="008B1611">
      <w:pPr>
        <w:pStyle w:val="Cuerpo"/>
        <w:spacing w:line="276" w:lineRule="auto"/>
        <w:rPr>
          <w:rFonts w:ascii="Gotham Narrow Light" w:hAnsi="Gotham Narrow Light"/>
          <w:sz w:val="28"/>
          <w:szCs w:val="28"/>
        </w:rPr>
      </w:pPr>
      <w:r w:rsidRPr="0052663E">
        <w:rPr>
          <w:rFonts w:ascii="Gotham Narrow Light" w:hAnsi="Gotham Narrow Light"/>
          <w:sz w:val="28"/>
          <w:szCs w:val="28"/>
        </w:rPr>
        <w:t xml:space="preserve">El evento profesional de la feria, que se celebrará del 29 al 31 de mayo en el Centro de Convenciones Norte de Feria de Madrid, reunirá </w:t>
      </w:r>
      <w:r>
        <w:rPr>
          <w:rFonts w:ascii="Gotham Narrow Light" w:hAnsi="Gotham Narrow Light"/>
          <w:sz w:val="28"/>
          <w:szCs w:val="28"/>
        </w:rPr>
        <w:t>como ponentes a los profesionales clave</w:t>
      </w:r>
      <w:r w:rsidRPr="0052663E">
        <w:rPr>
          <w:rFonts w:ascii="Gotham Narrow Light" w:hAnsi="Gotham Narrow Light"/>
          <w:sz w:val="28"/>
          <w:szCs w:val="28"/>
        </w:rPr>
        <w:t xml:space="preserve"> del sector.</w:t>
      </w:r>
    </w:p>
    <w:p w14:paraId="1BB9431E" w14:textId="77777777" w:rsidR="008B1611" w:rsidRDefault="008B1611" w:rsidP="008B1611">
      <w:pPr>
        <w:pStyle w:val="Cuerpo"/>
        <w:spacing w:line="276" w:lineRule="auto"/>
        <w:rPr>
          <w:rFonts w:ascii="Gotham Narrow Light" w:eastAsia="Gotham Narrow Light" w:hAnsi="Gotham Narrow Light" w:cs="Gotham Narrow Light"/>
          <w:sz w:val="20"/>
          <w:szCs w:val="20"/>
        </w:rPr>
      </w:pPr>
    </w:p>
    <w:p w14:paraId="2D50A2ED" w14:textId="77777777" w:rsidR="008B1611" w:rsidRPr="00843A85" w:rsidRDefault="008B1611" w:rsidP="008B1611">
      <w:pPr>
        <w:pStyle w:val="Cuerpo"/>
        <w:spacing w:line="276" w:lineRule="auto"/>
        <w:ind w:right="-433"/>
        <w:rPr>
          <w:rFonts w:ascii="Gotham Narrow Light" w:hAnsi="Gotham Narrow Light"/>
        </w:rPr>
      </w:pPr>
      <w:r w:rsidRPr="001172D7">
        <w:rPr>
          <w:rFonts w:ascii="Gotham Narrow Light" w:hAnsi="Gotham Narrow Light"/>
        </w:rPr>
        <w:t>[</w:t>
      </w:r>
      <w:r>
        <w:rPr>
          <w:rStyle w:val="Ninguno"/>
          <w:rFonts w:ascii="Gotham Narrow" w:hAnsi="Gotham Narrow"/>
        </w:rPr>
        <w:t>Madrid 12</w:t>
      </w:r>
      <w:r w:rsidRPr="001172D7">
        <w:rPr>
          <w:rStyle w:val="Ninguno"/>
          <w:rFonts w:ascii="Gotham Narrow" w:hAnsi="Gotham Narrow"/>
        </w:rPr>
        <w:t>/2/2019</w:t>
      </w:r>
      <w:r w:rsidRPr="001172D7">
        <w:rPr>
          <w:rFonts w:ascii="Gotham Narrow Light" w:hAnsi="Gotham Narrow Light"/>
        </w:rPr>
        <w:t>]</w:t>
      </w:r>
      <w:r>
        <w:rPr>
          <w:rFonts w:ascii="Gotham Narrow Light" w:hAnsi="Gotham Narrow Light"/>
        </w:rPr>
        <w:t xml:space="preserve"> </w:t>
      </w:r>
      <w:r w:rsidRPr="00843A85">
        <w:rPr>
          <w:rFonts w:ascii="Gotham Narrow Light" w:hAnsi="Gotham Narrow Light"/>
        </w:rPr>
        <w:t xml:space="preserve">¿Cuál es la realidad actual del mercado inmobiliario? ¿Qué tendencias definirán su evolución a medio y largo plazo? Estas son algunas de las preguntas </w:t>
      </w:r>
      <w:r>
        <w:rPr>
          <w:rFonts w:ascii="Gotham Narrow Light" w:hAnsi="Gotham Narrow Light"/>
        </w:rPr>
        <w:t>esenciales</w:t>
      </w:r>
      <w:r w:rsidRPr="00843A85">
        <w:rPr>
          <w:rFonts w:ascii="Gotham Narrow Light" w:hAnsi="Gotham Narrow Light"/>
        </w:rPr>
        <w:t xml:space="preserve">, entre otras muchas, que </w:t>
      </w:r>
      <w:r>
        <w:rPr>
          <w:rFonts w:ascii="Gotham Narrow Light" w:hAnsi="Gotham Narrow Light"/>
        </w:rPr>
        <w:t>#</w:t>
      </w:r>
      <w:r w:rsidRPr="00843A85">
        <w:rPr>
          <w:rFonts w:ascii="Gotham Narrow Light" w:hAnsi="Gotham Narrow Light"/>
        </w:rPr>
        <w:t>SIMAPRO</w:t>
      </w:r>
      <w:r>
        <w:rPr>
          <w:rFonts w:ascii="Gotham Narrow Light" w:hAnsi="Gotham Narrow Light"/>
        </w:rPr>
        <w:t>2019</w:t>
      </w:r>
      <w:r w:rsidRPr="00843A85">
        <w:rPr>
          <w:rFonts w:ascii="Gotham Narrow Light" w:hAnsi="Gotham Narrow Light"/>
        </w:rPr>
        <w:t xml:space="preserve"> debatirá y responderá en las más de 50 mesas y ponencias previstas en su programa, que en la ed</w:t>
      </w:r>
      <w:r>
        <w:rPr>
          <w:rFonts w:ascii="Gotham Narrow Light" w:hAnsi="Gotham Narrow Light"/>
        </w:rPr>
        <w:t>ición de 2018 contó con</w:t>
      </w:r>
      <w:r w:rsidRPr="00843A85">
        <w:rPr>
          <w:rFonts w:ascii="Gotham Narrow Light" w:hAnsi="Gotham Narrow Light"/>
        </w:rPr>
        <w:t xml:space="preserve"> la participación de 150 ponentes y 2.500 asistentes.</w:t>
      </w:r>
    </w:p>
    <w:p w14:paraId="09872D73" w14:textId="77777777" w:rsidR="008B1611" w:rsidRPr="00843A85" w:rsidRDefault="008B1611" w:rsidP="008B1611">
      <w:pPr>
        <w:pStyle w:val="Cuerpo"/>
        <w:spacing w:line="276" w:lineRule="auto"/>
        <w:ind w:right="-433"/>
        <w:rPr>
          <w:rFonts w:ascii="Gotham Narrow Light" w:hAnsi="Gotham Narrow Light"/>
        </w:rPr>
      </w:pPr>
    </w:p>
    <w:p w14:paraId="21E755F8" w14:textId="77777777" w:rsidR="008B1611" w:rsidRDefault="008B1611" w:rsidP="008B1611">
      <w:pPr>
        <w:spacing w:line="276" w:lineRule="auto"/>
        <w:rPr>
          <w:rFonts w:ascii="Gotham Narrow Light" w:hAnsi="Gotham Narrow Light"/>
          <w:sz w:val="22"/>
          <w:szCs w:val="22"/>
          <w:lang w:val="es-ES_tradnl"/>
        </w:rPr>
      </w:pPr>
      <w:r>
        <w:rPr>
          <w:rFonts w:ascii="Gotham Narrow Light" w:hAnsi="Gotham Narrow Light"/>
          <w:sz w:val="22"/>
          <w:szCs w:val="22"/>
          <w:lang w:val="es-ES_tradnl"/>
        </w:rPr>
        <w:t>“SIMAPRO es la cita profesional de referencia del sector inmobiliario español”, señala Eloy Bohúa, director general de Planner Exhibitions. “La relevancia de sus ponentes, la variedad de los temas analizados o la pluralidad de perspectivas desde la que se abordan han convertido a SIMAPRO es un espacio de conocimiento privilegiado para entender los cambios que el nuevo ciclo está operando en la industria inmobiliaria”, concluye Bohúa.</w:t>
      </w:r>
    </w:p>
    <w:p w14:paraId="42D9BF9E" w14:textId="77777777" w:rsidR="008B1611" w:rsidRDefault="008B1611" w:rsidP="008B1611">
      <w:pPr>
        <w:spacing w:line="276" w:lineRule="auto"/>
        <w:rPr>
          <w:rFonts w:ascii="Gotham Narrow Light" w:hAnsi="Gotham Narrow Light"/>
          <w:sz w:val="22"/>
          <w:szCs w:val="22"/>
          <w:lang w:val="es-ES_tradnl"/>
        </w:rPr>
      </w:pPr>
    </w:p>
    <w:p w14:paraId="3698F6E7" w14:textId="77777777" w:rsidR="008B1611" w:rsidRDefault="008B1611" w:rsidP="008B1611">
      <w:pPr>
        <w:spacing w:line="276" w:lineRule="auto"/>
        <w:rPr>
          <w:rFonts w:ascii="Gotham Narrow Light" w:hAnsi="Gotham Narrow Light"/>
          <w:sz w:val="22"/>
          <w:szCs w:val="22"/>
          <w:lang w:val="es-ES_tradnl"/>
        </w:rPr>
      </w:pPr>
      <w:r>
        <w:rPr>
          <w:rFonts w:ascii="Gotham Narrow Light" w:hAnsi="Gotham Narrow Light"/>
          <w:sz w:val="22"/>
          <w:szCs w:val="22"/>
          <w:lang w:val="es-ES_tradnl"/>
        </w:rPr>
        <w:t xml:space="preserve">El programa de SIMAPRO de este año incluye, además de la </w:t>
      </w:r>
      <w:r w:rsidRPr="00281CA5">
        <w:rPr>
          <w:rFonts w:ascii="Gotham Narrow Light" w:hAnsi="Gotham Narrow Light"/>
          <w:i/>
          <w:iCs/>
          <w:sz w:val="22"/>
          <w:szCs w:val="22"/>
          <w:lang w:val="es-ES_tradnl"/>
        </w:rPr>
        <w:t>Conferencia Inmobiliaria</w:t>
      </w:r>
      <w:r>
        <w:rPr>
          <w:rFonts w:ascii="Gotham Narrow Light" w:hAnsi="Gotham Narrow Light"/>
          <w:sz w:val="22"/>
          <w:szCs w:val="22"/>
          <w:lang w:val="es-ES_tradnl"/>
        </w:rPr>
        <w:t xml:space="preserve">, </w:t>
      </w:r>
      <w:r w:rsidRPr="00281CA5">
        <w:rPr>
          <w:rFonts w:ascii="Gotham Narrow Light" w:hAnsi="Gotham Narrow Light"/>
          <w:i/>
          <w:iCs/>
          <w:sz w:val="22"/>
          <w:szCs w:val="22"/>
          <w:lang w:val="es-ES_tradnl"/>
        </w:rPr>
        <w:t>SIMA</w:t>
      </w:r>
      <w:r>
        <w:rPr>
          <w:rFonts w:ascii="Gotham Narrow Light" w:hAnsi="Gotham Narrow Light"/>
          <w:i/>
          <w:iCs/>
          <w:sz w:val="22"/>
          <w:szCs w:val="22"/>
          <w:lang w:val="es-ES_tradnl"/>
        </w:rPr>
        <w:t>tech</w:t>
      </w:r>
      <w:r>
        <w:rPr>
          <w:rFonts w:ascii="Gotham Narrow Light" w:hAnsi="Gotham Narrow Light"/>
          <w:sz w:val="22"/>
          <w:szCs w:val="22"/>
          <w:lang w:val="es-ES_tradnl"/>
        </w:rPr>
        <w:t xml:space="preserve">, </w:t>
      </w:r>
      <w:r w:rsidRPr="00281CA5">
        <w:rPr>
          <w:rFonts w:ascii="Gotham Narrow Light" w:hAnsi="Gotham Narrow Light"/>
          <w:i/>
          <w:iCs/>
          <w:sz w:val="22"/>
          <w:szCs w:val="22"/>
          <w:lang w:val="es-ES_tradnl"/>
        </w:rPr>
        <w:t>Foro de Inversión</w:t>
      </w:r>
      <w:r>
        <w:rPr>
          <w:rFonts w:ascii="Gotham Narrow Light" w:hAnsi="Gotham Narrow Light"/>
          <w:sz w:val="22"/>
          <w:szCs w:val="22"/>
          <w:lang w:val="es-ES_tradnl"/>
        </w:rPr>
        <w:t xml:space="preserve"> e </w:t>
      </w:r>
      <w:r w:rsidRPr="00281CA5">
        <w:rPr>
          <w:rFonts w:ascii="Gotham Narrow Light" w:hAnsi="Gotham Narrow Light"/>
          <w:i/>
          <w:iCs/>
          <w:sz w:val="22"/>
          <w:szCs w:val="22"/>
          <w:lang w:val="es-ES_tradnl"/>
        </w:rPr>
        <w:t>International Second Home Summit</w:t>
      </w:r>
      <w:r>
        <w:rPr>
          <w:rFonts w:ascii="Gotham Narrow Light" w:hAnsi="Gotham Narrow Light"/>
          <w:sz w:val="22"/>
          <w:szCs w:val="22"/>
          <w:lang w:val="es-ES_tradnl"/>
        </w:rPr>
        <w:t xml:space="preserve"> dos importantes novedades: </w:t>
      </w:r>
      <w:r w:rsidRPr="009E700F">
        <w:rPr>
          <w:rFonts w:ascii="Gotham Narrow Light" w:hAnsi="Gotham Narrow Light"/>
          <w:i/>
          <w:iCs/>
          <w:sz w:val="22"/>
          <w:szCs w:val="22"/>
          <w:lang w:val="es-ES_tradnl"/>
        </w:rPr>
        <w:t xml:space="preserve">International </w:t>
      </w:r>
      <w:r w:rsidRPr="00112C95">
        <w:rPr>
          <w:rFonts w:ascii="Gotham Narrow Light" w:hAnsi="Gotham Narrow Light"/>
          <w:i/>
          <w:iCs/>
          <w:sz w:val="22"/>
          <w:szCs w:val="22"/>
          <w:lang w:val="es-ES_tradnl"/>
        </w:rPr>
        <w:t>Market Overview</w:t>
      </w:r>
      <w:r>
        <w:rPr>
          <w:rFonts w:ascii="Gotham Narrow Light" w:hAnsi="Gotham Narrow Light"/>
          <w:sz w:val="22"/>
          <w:szCs w:val="22"/>
          <w:lang w:val="es-ES_tradnl"/>
        </w:rPr>
        <w:t xml:space="preserve"> e </w:t>
      </w:r>
      <w:r w:rsidRPr="008800B8">
        <w:rPr>
          <w:rFonts w:ascii="Gotham Narrow Light" w:hAnsi="Gotham Narrow Light"/>
          <w:i/>
          <w:iCs/>
          <w:sz w:val="22"/>
          <w:szCs w:val="22"/>
          <w:lang w:val="es-ES_tradnl"/>
        </w:rPr>
        <w:t>Iberian Investment Hot</w:t>
      </w:r>
      <w:r>
        <w:rPr>
          <w:rFonts w:ascii="Gotham Narrow Light" w:hAnsi="Gotham Narrow Light"/>
          <w:i/>
          <w:iCs/>
          <w:sz w:val="22"/>
          <w:szCs w:val="22"/>
          <w:lang w:val="es-ES_tradnl"/>
        </w:rPr>
        <w:t xml:space="preserve"> S</w:t>
      </w:r>
      <w:r w:rsidRPr="008800B8">
        <w:rPr>
          <w:rFonts w:ascii="Gotham Narrow Light" w:hAnsi="Gotham Narrow Light"/>
          <w:i/>
          <w:iCs/>
          <w:sz w:val="22"/>
          <w:szCs w:val="22"/>
          <w:lang w:val="es-ES_tradnl"/>
        </w:rPr>
        <w:t>pots</w:t>
      </w:r>
      <w:r>
        <w:rPr>
          <w:rFonts w:ascii="Gotham Narrow Light" w:hAnsi="Gotham Narrow Light"/>
          <w:sz w:val="22"/>
          <w:szCs w:val="22"/>
          <w:lang w:val="es-ES_tradnl"/>
        </w:rPr>
        <w:t>.</w:t>
      </w:r>
    </w:p>
    <w:p w14:paraId="2544C1FA" w14:textId="77777777" w:rsidR="008B1611" w:rsidRDefault="008B1611" w:rsidP="008B1611">
      <w:pPr>
        <w:spacing w:line="276" w:lineRule="auto"/>
        <w:rPr>
          <w:rFonts w:ascii="Gotham Narrow Light" w:hAnsi="Gotham Narrow Light"/>
          <w:sz w:val="22"/>
          <w:szCs w:val="22"/>
          <w:lang w:val="es-ES_tradnl"/>
        </w:rPr>
      </w:pPr>
    </w:p>
    <w:p w14:paraId="59D2674A" w14:textId="77777777" w:rsidR="008B1611" w:rsidRDefault="008B1611" w:rsidP="008B1611">
      <w:pPr>
        <w:pStyle w:val="Cuerpo"/>
        <w:spacing w:line="276" w:lineRule="auto"/>
        <w:rPr>
          <w:rFonts w:ascii="Gotham Narrow Light" w:hAnsi="Gotham Narrow Light" w:cstheme="majorHAnsi"/>
        </w:rPr>
      </w:pPr>
    </w:p>
    <w:p w14:paraId="77D1690E" w14:textId="77777777" w:rsidR="008B1611" w:rsidRPr="00525171" w:rsidRDefault="008B1611" w:rsidP="008B1611">
      <w:pPr>
        <w:pStyle w:val="Cuerpo"/>
        <w:spacing w:line="276" w:lineRule="auto"/>
        <w:rPr>
          <w:rFonts w:ascii="Gotham Narrow Ultra" w:hAnsi="Gotham Narrow Ultra" w:cstheme="majorHAnsi"/>
          <w:b/>
          <w:bCs/>
        </w:rPr>
      </w:pPr>
      <w:r>
        <w:rPr>
          <w:rFonts w:ascii="Gotham Narrow Ultra" w:hAnsi="Gotham Narrow Ultra" w:cstheme="majorHAnsi"/>
          <w:b/>
          <w:bCs/>
        </w:rPr>
        <w:t>Conferencia Inmobiliaria</w:t>
      </w:r>
    </w:p>
    <w:p w14:paraId="37B842DC" w14:textId="77777777" w:rsidR="008B1611" w:rsidRDefault="008B1611" w:rsidP="008B1611">
      <w:pPr>
        <w:pStyle w:val="Cuerpo"/>
        <w:spacing w:line="276" w:lineRule="auto"/>
        <w:rPr>
          <w:rFonts w:ascii="Gotham Narrow Light" w:hAnsi="Gotham Narrow Light" w:cstheme="majorHAnsi"/>
        </w:rPr>
      </w:pPr>
      <w:r>
        <w:rPr>
          <w:rFonts w:ascii="Gotham Narrow Light" w:hAnsi="Gotham Narrow Light" w:cstheme="majorHAnsi"/>
        </w:rPr>
        <w:t xml:space="preserve">El buque insignia y principal evento de SIMAPRO, la </w:t>
      </w:r>
      <w:r w:rsidRPr="00525171">
        <w:rPr>
          <w:rFonts w:ascii="Gotham Narrow Light" w:hAnsi="Gotham Narrow Light" w:cstheme="majorHAnsi"/>
          <w:i/>
          <w:iCs/>
        </w:rPr>
        <w:t>Conferencia Inmobiliaria</w:t>
      </w:r>
      <w:r>
        <w:rPr>
          <w:rFonts w:ascii="Gotham Narrow Light" w:hAnsi="Gotham Narrow Light" w:cstheme="majorHAnsi"/>
        </w:rPr>
        <w:t xml:space="preserve"> [miércoles, 29 de mayo], que este año llega a su vigésima edición, volverá a radiografiar el sector inmobiliario de nuestro país, con especial atención por aquellos temas que marcan la agenda político-institucional.</w:t>
      </w:r>
    </w:p>
    <w:p w14:paraId="32E9C6AB" w14:textId="77777777" w:rsidR="008B1611" w:rsidRDefault="008B1611" w:rsidP="008B1611">
      <w:pPr>
        <w:pStyle w:val="Cuerpo"/>
        <w:spacing w:line="276" w:lineRule="auto"/>
        <w:rPr>
          <w:rFonts w:ascii="Gotham Narrow Light" w:hAnsi="Gotham Narrow Light" w:cstheme="majorHAnsi"/>
        </w:rPr>
      </w:pPr>
    </w:p>
    <w:p w14:paraId="4D77524E" w14:textId="77777777" w:rsidR="008B1611" w:rsidRPr="00525171" w:rsidRDefault="008B1611" w:rsidP="008B1611">
      <w:pPr>
        <w:pStyle w:val="Cuerpo"/>
        <w:spacing w:line="276" w:lineRule="auto"/>
        <w:rPr>
          <w:rFonts w:ascii="Gotham Narrow Light" w:hAnsi="Gotham Narrow Light" w:cstheme="majorHAnsi"/>
        </w:rPr>
      </w:pPr>
      <w:r>
        <w:rPr>
          <w:rFonts w:ascii="Gotham Narrow Light" w:hAnsi="Gotham Narrow Light" w:cstheme="majorHAnsi"/>
        </w:rPr>
        <w:t>El programa de este año se articulará en torno a los siguientes siete temas principales: la seguridad jurídica; los diferentes mecanismos de c</w:t>
      </w:r>
      <w:r w:rsidRPr="00525171">
        <w:rPr>
          <w:rFonts w:ascii="Gotham Narrow Light" w:hAnsi="Gotham Narrow Light" w:cstheme="majorHAnsi"/>
        </w:rPr>
        <w:t xml:space="preserve">olaboración público-privada para </w:t>
      </w:r>
      <w:r>
        <w:rPr>
          <w:rFonts w:ascii="Gotham Narrow Light" w:hAnsi="Gotham Narrow Light" w:cstheme="majorHAnsi"/>
        </w:rPr>
        <w:t>facilitar</w:t>
      </w:r>
      <w:r w:rsidRPr="00525171">
        <w:rPr>
          <w:rFonts w:ascii="Gotham Narrow Light" w:hAnsi="Gotham Narrow Light" w:cstheme="majorHAnsi"/>
        </w:rPr>
        <w:t xml:space="preserve"> el acceso a </w:t>
      </w:r>
      <w:r>
        <w:rPr>
          <w:rFonts w:ascii="Gotham Narrow Light" w:hAnsi="Gotham Narrow Light" w:cstheme="majorHAnsi"/>
        </w:rPr>
        <w:t xml:space="preserve">la </w:t>
      </w:r>
      <w:r w:rsidRPr="00525171">
        <w:rPr>
          <w:rFonts w:ascii="Gotham Narrow Light" w:hAnsi="Gotham Narrow Light" w:cstheme="majorHAnsi"/>
        </w:rPr>
        <w:t>vivienda</w:t>
      </w:r>
      <w:r>
        <w:rPr>
          <w:rFonts w:ascii="Gotham Narrow Light" w:hAnsi="Gotham Narrow Light" w:cstheme="majorHAnsi"/>
        </w:rPr>
        <w:t>; el impacto que la industrialización;</w:t>
      </w:r>
      <w:r w:rsidRPr="00525171">
        <w:rPr>
          <w:rFonts w:ascii="Gotham Narrow Light" w:hAnsi="Gotham Narrow Light" w:cstheme="majorHAnsi"/>
        </w:rPr>
        <w:t xml:space="preserve"> </w:t>
      </w:r>
      <w:r>
        <w:rPr>
          <w:rFonts w:ascii="Gotham Narrow Light" w:hAnsi="Gotham Narrow Light" w:cstheme="majorHAnsi"/>
        </w:rPr>
        <w:t>la formación; la sostenibilidad; el alquiler; y, cómo no, la financiación.</w:t>
      </w:r>
    </w:p>
    <w:p w14:paraId="759D5F69" w14:textId="77777777" w:rsidR="008B1611" w:rsidRDefault="008B1611" w:rsidP="008B1611">
      <w:pPr>
        <w:pStyle w:val="Cuerpo"/>
        <w:spacing w:line="276" w:lineRule="auto"/>
        <w:rPr>
          <w:rFonts w:ascii="Gotham Narrow Light" w:hAnsi="Gotham Narrow Light" w:cstheme="majorHAnsi"/>
        </w:rPr>
      </w:pPr>
    </w:p>
    <w:p w14:paraId="3162409F" w14:textId="77777777" w:rsidR="008B1611" w:rsidRPr="007F481A" w:rsidRDefault="008B1611" w:rsidP="008B1611">
      <w:pPr>
        <w:pStyle w:val="Cuerpo"/>
        <w:spacing w:line="276" w:lineRule="auto"/>
        <w:rPr>
          <w:rFonts w:ascii="Gotham Narrow Ultra" w:hAnsi="Gotham Narrow Ultra" w:cstheme="majorHAnsi"/>
          <w:b/>
          <w:bCs/>
        </w:rPr>
      </w:pPr>
      <w:r w:rsidRPr="007F481A">
        <w:rPr>
          <w:rFonts w:ascii="Gotham Narrow Ultra" w:hAnsi="Gotham Narrow Ultra" w:cstheme="majorHAnsi"/>
          <w:b/>
          <w:bCs/>
        </w:rPr>
        <w:t>Foro de Inversión</w:t>
      </w:r>
    </w:p>
    <w:p w14:paraId="2155E8CF" w14:textId="77777777" w:rsidR="008B1611" w:rsidRPr="00BB056D" w:rsidRDefault="008B1611" w:rsidP="008B1611">
      <w:pPr>
        <w:pStyle w:val="Cuerpo"/>
        <w:spacing w:line="276" w:lineRule="auto"/>
        <w:rPr>
          <w:rFonts w:ascii="Gotham Narrow Light" w:hAnsi="Gotham Narrow Light" w:cstheme="majorHAnsi"/>
        </w:rPr>
      </w:pPr>
      <w:r w:rsidRPr="00BB056D">
        <w:rPr>
          <w:rFonts w:ascii="Gotham Narrow Light" w:hAnsi="Gotham Narrow Light" w:cstheme="majorHAnsi"/>
        </w:rPr>
        <w:t xml:space="preserve">La nueva edición del </w:t>
      </w:r>
      <w:r w:rsidRPr="00BB056D">
        <w:rPr>
          <w:rFonts w:ascii="Gotham Narrow Light Italic" w:hAnsi="Gotham Narrow Light Italic" w:cstheme="majorHAnsi"/>
          <w:i/>
        </w:rPr>
        <w:t>Foro de Inversión</w:t>
      </w:r>
      <w:r w:rsidRPr="00BB056D">
        <w:rPr>
          <w:rFonts w:ascii="Gotham Narrow Light" w:hAnsi="Gotham Narrow Light" w:cstheme="majorHAnsi"/>
        </w:rPr>
        <w:t xml:space="preserve"> [jueves 30 de mayo] profundizará en los condicionantes del nuevo ciclo inversor, que en 2018 marcó un año récord. </w:t>
      </w:r>
    </w:p>
    <w:p w14:paraId="77D106E4" w14:textId="77777777" w:rsidR="008B1611" w:rsidRPr="00BB056D" w:rsidRDefault="008B1611" w:rsidP="008B1611">
      <w:pPr>
        <w:pStyle w:val="Cuerpo"/>
        <w:spacing w:line="276" w:lineRule="auto"/>
        <w:rPr>
          <w:rFonts w:ascii="Gotham Narrow Light" w:hAnsi="Gotham Narrow Light" w:cstheme="majorHAnsi"/>
        </w:rPr>
      </w:pPr>
    </w:p>
    <w:p w14:paraId="290253CA" w14:textId="77777777" w:rsidR="008B1611" w:rsidRDefault="008B1611" w:rsidP="008B1611">
      <w:pPr>
        <w:pStyle w:val="Cuerpo"/>
        <w:spacing w:line="276" w:lineRule="auto"/>
        <w:rPr>
          <w:rFonts w:ascii="Gotham Narrow Light" w:hAnsi="Gotham Narrow Light" w:cstheme="majorHAnsi"/>
        </w:rPr>
      </w:pPr>
      <w:r w:rsidRPr="00BB056D">
        <w:rPr>
          <w:rFonts w:ascii="Gotham Narrow Light" w:hAnsi="Gotham Narrow Light" w:cstheme="majorHAnsi"/>
        </w:rPr>
        <w:t xml:space="preserve">En qué momento del ciclo inmobiliario estamos, qué papel deben jugar las </w:t>
      </w:r>
      <w:proofErr w:type="spellStart"/>
      <w:r w:rsidRPr="00BB056D">
        <w:rPr>
          <w:rFonts w:ascii="Gotham Narrow Light" w:hAnsi="Gotham Narrow Light" w:cstheme="majorHAnsi"/>
        </w:rPr>
        <w:t>socimis</w:t>
      </w:r>
      <w:proofErr w:type="spellEnd"/>
      <w:r w:rsidRPr="00BB056D">
        <w:rPr>
          <w:rFonts w:ascii="Gotham Narrow Light" w:hAnsi="Gotham Narrow Light" w:cstheme="majorHAnsi"/>
        </w:rPr>
        <w:t xml:space="preserve"> en este nuevo contexto, qué caracteriza la inversión institucional española en el sector, cómo va a evolucionar la financiación a corto plazo o qué influencia tienen los indicadores </w:t>
      </w:r>
      <w:r w:rsidRPr="00BB056D">
        <w:rPr>
          <w:rFonts w:ascii="Gotham Narrow Light" w:hAnsi="Gotham Narrow Light" w:cstheme="minorHAnsi"/>
        </w:rPr>
        <w:t>medioambientales, sociales y de gobernanza en las decisiones de los inversores serán algunos de los temas que se abordarán en sus diferentes sesiones.</w:t>
      </w:r>
    </w:p>
    <w:p w14:paraId="595522B4" w14:textId="77777777" w:rsidR="008B1611" w:rsidRDefault="008B1611" w:rsidP="008B1611">
      <w:pPr>
        <w:pStyle w:val="Cuerpo"/>
        <w:spacing w:line="276" w:lineRule="auto"/>
        <w:rPr>
          <w:rFonts w:ascii="Gotham Narrow Light" w:hAnsi="Gotham Narrow Light" w:cstheme="majorHAnsi"/>
        </w:rPr>
      </w:pPr>
    </w:p>
    <w:p w14:paraId="322147AE" w14:textId="77777777" w:rsidR="008B1611" w:rsidRDefault="008B1611" w:rsidP="008B1611">
      <w:pPr>
        <w:pStyle w:val="Cuerpo"/>
        <w:spacing w:line="276" w:lineRule="auto"/>
        <w:rPr>
          <w:rFonts w:ascii="Gotham Narrow Light" w:hAnsi="Gotham Narrow Light" w:cstheme="majorHAnsi"/>
        </w:rPr>
      </w:pPr>
    </w:p>
    <w:p w14:paraId="41C7B474" w14:textId="77777777" w:rsidR="008B1611" w:rsidRPr="007F481A" w:rsidRDefault="008B1611" w:rsidP="008B1611">
      <w:pPr>
        <w:pStyle w:val="Cuerpo"/>
        <w:spacing w:line="276" w:lineRule="auto"/>
        <w:rPr>
          <w:rFonts w:ascii="Gotham Narrow Ultra" w:hAnsi="Gotham Narrow Ultra" w:cstheme="majorHAnsi"/>
          <w:b/>
          <w:bCs/>
        </w:rPr>
      </w:pPr>
      <w:r w:rsidRPr="007F481A">
        <w:rPr>
          <w:rFonts w:ascii="Gotham Narrow Ultra" w:hAnsi="Gotham Narrow Ultra"/>
          <w:b/>
          <w:bCs/>
        </w:rPr>
        <w:t>International Second Home Summit</w:t>
      </w:r>
    </w:p>
    <w:p w14:paraId="2562A29B" w14:textId="77777777" w:rsidR="008B1611" w:rsidRDefault="008B1611" w:rsidP="008B1611">
      <w:pPr>
        <w:pStyle w:val="Cuerpo"/>
        <w:spacing w:line="276" w:lineRule="auto"/>
        <w:rPr>
          <w:rFonts w:ascii="Gotham Narrow Light" w:hAnsi="Gotham Narrow Light"/>
        </w:rPr>
      </w:pPr>
      <w:r w:rsidRPr="004D0970">
        <w:rPr>
          <w:rFonts w:ascii="Gotham Narrow Light" w:hAnsi="Gotham Narrow Light"/>
        </w:rPr>
        <w:t xml:space="preserve">La segunda </w:t>
      </w:r>
      <w:r>
        <w:rPr>
          <w:rFonts w:ascii="Gotham Narrow Light" w:hAnsi="Gotham Narrow Light"/>
        </w:rPr>
        <w:t>edición</w:t>
      </w:r>
      <w:r w:rsidRPr="004D0970">
        <w:rPr>
          <w:rFonts w:ascii="Gotham Narrow Light" w:hAnsi="Gotham Narrow Light"/>
        </w:rPr>
        <w:t xml:space="preserve"> del </w:t>
      </w:r>
      <w:r w:rsidRPr="00962D1F">
        <w:rPr>
          <w:rFonts w:ascii="Gotham Narrow Light" w:hAnsi="Gotham Narrow Light"/>
          <w:i/>
          <w:iCs/>
        </w:rPr>
        <w:t>International Second Home Summit</w:t>
      </w:r>
      <w:r>
        <w:rPr>
          <w:rFonts w:ascii="Gotham Narrow Light" w:hAnsi="Gotham Narrow Light"/>
        </w:rPr>
        <w:t xml:space="preserve"> [jueves, 30 de mayo] tomará de nuevo </w:t>
      </w:r>
      <w:r w:rsidRPr="004D0970">
        <w:rPr>
          <w:rFonts w:ascii="Gotham Narrow Light" w:hAnsi="Gotham Narrow Light"/>
        </w:rPr>
        <w:t xml:space="preserve">el pulso a los profundos cambios que en los últimos años se </w:t>
      </w:r>
      <w:r>
        <w:rPr>
          <w:rFonts w:ascii="Gotham Narrow Light" w:hAnsi="Gotham Narrow Light"/>
        </w:rPr>
        <w:t>vienen</w:t>
      </w:r>
      <w:r w:rsidRPr="004D0970">
        <w:rPr>
          <w:rFonts w:ascii="Gotham Narrow Light" w:hAnsi="Gotham Narrow Light"/>
        </w:rPr>
        <w:t xml:space="preserve"> opera</w:t>
      </w:r>
      <w:r>
        <w:rPr>
          <w:rFonts w:ascii="Gotham Narrow Light" w:hAnsi="Gotham Narrow Light"/>
        </w:rPr>
        <w:t>n</w:t>
      </w:r>
      <w:r w:rsidRPr="004D0970">
        <w:rPr>
          <w:rFonts w:ascii="Gotham Narrow Light" w:hAnsi="Gotham Narrow Light"/>
        </w:rPr>
        <w:t xml:space="preserve">do en la manera de </w:t>
      </w:r>
      <w:r>
        <w:rPr>
          <w:rFonts w:ascii="Gotham Narrow Light" w:hAnsi="Gotham Narrow Light"/>
        </w:rPr>
        <w:t>comercializar</w:t>
      </w:r>
      <w:r w:rsidRPr="004D0970">
        <w:rPr>
          <w:rFonts w:ascii="Gotham Narrow Light" w:hAnsi="Gotham Narrow Light"/>
        </w:rPr>
        <w:t xml:space="preserve"> </w:t>
      </w:r>
      <w:r>
        <w:rPr>
          <w:rFonts w:ascii="Gotham Narrow Light" w:hAnsi="Gotham Narrow Light"/>
        </w:rPr>
        <w:t>los activos residenciales españoles a los compradores extranjeros.</w:t>
      </w:r>
    </w:p>
    <w:p w14:paraId="5404CD54" w14:textId="77777777" w:rsidR="008B1611" w:rsidRDefault="008B1611" w:rsidP="008B1611">
      <w:pPr>
        <w:pStyle w:val="Cuerpo"/>
        <w:spacing w:line="276" w:lineRule="auto"/>
        <w:rPr>
          <w:rFonts w:ascii="Gotham Narrow Light" w:hAnsi="Gotham Narrow Light"/>
        </w:rPr>
      </w:pPr>
    </w:p>
    <w:p w14:paraId="5745F21F" w14:textId="77777777" w:rsidR="008B1611" w:rsidRPr="004A691F" w:rsidRDefault="008B1611" w:rsidP="008B1611">
      <w:pPr>
        <w:pStyle w:val="Cuerpo"/>
        <w:spacing w:line="276" w:lineRule="auto"/>
        <w:rPr>
          <w:rFonts w:ascii="Gotham Narrow Light" w:hAnsi="Gotham Narrow Light" w:cstheme="majorHAnsi"/>
        </w:rPr>
      </w:pPr>
      <w:r>
        <w:rPr>
          <w:rFonts w:ascii="Gotham Narrow Light" w:hAnsi="Gotham Narrow Light"/>
        </w:rPr>
        <w:t>Entre otras cuestiones, el programa profundizará en las tendencias globales que están definiendo el mercado de segunda residencia, en los ritmos de venta en los principales mercados internacionales, en el impacto del Brexit, en la identificación del perfil y prioridades del nuevo comprador de vivienda turístico-residencial, en la positiva influencia de la inversión turístico-inmobiliaria en el entorno, en la convivencia de distintos modelos de negocio en los destinos turísticos, en la capacidad del nuevo marketing para llegar al comprador internacional, en las claves para construir una relación excelente con el cliente o en los mecanismos más eficaces para atraer a inversores internacionales.</w:t>
      </w:r>
    </w:p>
    <w:p w14:paraId="31666A9A" w14:textId="77777777" w:rsidR="008B1611" w:rsidRPr="004A691F" w:rsidRDefault="008B1611" w:rsidP="008B1611">
      <w:pPr>
        <w:pStyle w:val="Cuerpo"/>
        <w:spacing w:line="276" w:lineRule="auto"/>
        <w:rPr>
          <w:rFonts w:ascii="Gotham Narrow Light" w:hAnsi="Gotham Narrow Light" w:cstheme="majorHAnsi"/>
        </w:rPr>
      </w:pPr>
    </w:p>
    <w:p w14:paraId="41145988" w14:textId="77777777" w:rsidR="008B1611" w:rsidRDefault="008B1611" w:rsidP="008B1611">
      <w:pPr>
        <w:pStyle w:val="Cuerpo"/>
        <w:spacing w:line="276" w:lineRule="auto"/>
        <w:rPr>
          <w:rFonts w:ascii="Gotham Narrow Ultra" w:hAnsi="Gotham Narrow Ultra"/>
          <w:b/>
          <w:bCs/>
        </w:rPr>
      </w:pPr>
      <w:r>
        <w:rPr>
          <w:rFonts w:ascii="Gotham Narrow Ultra" w:hAnsi="Gotham Narrow Ultra"/>
          <w:b/>
          <w:bCs/>
        </w:rPr>
        <w:t>SIMAtech</w:t>
      </w:r>
    </w:p>
    <w:p w14:paraId="44BB8A1A" w14:textId="77777777" w:rsidR="008B1611" w:rsidRDefault="008B1611" w:rsidP="008B1611">
      <w:pPr>
        <w:pStyle w:val="Cuerpo"/>
        <w:spacing w:line="276" w:lineRule="auto"/>
        <w:rPr>
          <w:rFonts w:ascii="Gotham Narrow Light" w:hAnsi="Gotham Narrow Light"/>
        </w:rPr>
      </w:pPr>
      <w:r w:rsidRPr="00827B96">
        <w:rPr>
          <w:rFonts w:ascii="Gotham Narrow Light" w:hAnsi="Gotham Narrow Light"/>
        </w:rPr>
        <w:t xml:space="preserve">En apenas </w:t>
      </w:r>
      <w:r>
        <w:rPr>
          <w:rFonts w:ascii="Gotham Narrow Light" w:hAnsi="Gotham Narrow Light"/>
        </w:rPr>
        <w:t>tres</w:t>
      </w:r>
      <w:r w:rsidRPr="00827B96">
        <w:rPr>
          <w:rFonts w:ascii="Gotham Narrow Light" w:hAnsi="Gotham Narrow Light"/>
        </w:rPr>
        <w:t xml:space="preserve"> años, el Proptech se ha revelado como una realidad incuestionable llamada a modificar de manera sustancial desde la gestión de los activos a la operativa diaria de las empresas inmobiliarias.</w:t>
      </w:r>
      <w:r>
        <w:rPr>
          <w:rFonts w:ascii="Gotham Narrow Light" w:hAnsi="Gotham Narrow Light"/>
        </w:rPr>
        <w:t xml:space="preserve"> </w:t>
      </w:r>
    </w:p>
    <w:p w14:paraId="69ADDD29" w14:textId="77777777" w:rsidR="008B1611" w:rsidRDefault="008B1611" w:rsidP="008B1611">
      <w:pPr>
        <w:pStyle w:val="Cuerpo"/>
        <w:spacing w:line="276" w:lineRule="auto"/>
        <w:rPr>
          <w:rFonts w:ascii="Gotham Narrow Light" w:hAnsi="Gotham Narrow Light"/>
        </w:rPr>
      </w:pPr>
    </w:p>
    <w:p w14:paraId="4E0A664E" w14:textId="77777777" w:rsidR="008B1611" w:rsidRDefault="008B1611" w:rsidP="008B1611">
      <w:pPr>
        <w:pStyle w:val="Cuerpo"/>
        <w:spacing w:line="276" w:lineRule="auto"/>
        <w:rPr>
          <w:rFonts w:ascii="Gotham Narrow Light" w:hAnsi="Gotham Narrow Light"/>
        </w:rPr>
      </w:pPr>
      <w:r>
        <w:rPr>
          <w:rFonts w:ascii="Gotham Narrow Light" w:hAnsi="Gotham Narrow Light"/>
        </w:rPr>
        <w:t xml:space="preserve">Tras la exitosa experiencia del pasado año, la segunda edición de </w:t>
      </w:r>
      <w:r w:rsidRPr="00C757E0">
        <w:rPr>
          <w:rFonts w:ascii="Gotham Narrow Light" w:hAnsi="Gotham Narrow Light"/>
          <w:i/>
          <w:iCs/>
        </w:rPr>
        <w:t>SIMAtech</w:t>
      </w:r>
      <w:r>
        <w:rPr>
          <w:rFonts w:ascii="Gotham Narrow Light" w:hAnsi="Gotham Narrow Light"/>
        </w:rPr>
        <w:t xml:space="preserve"> dirigirá su mirada a la situación actual del Proptech en España y Europa, con la presentación de la iniciativa </w:t>
      </w:r>
      <w:r w:rsidRPr="00F47CA3">
        <w:rPr>
          <w:rFonts w:ascii="Gotham Narrow Light" w:hAnsi="Gotham Narrow Light"/>
          <w:i/>
          <w:iCs/>
        </w:rPr>
        <w:t xml:space="preserve">The PropTech </w:t>
      </w:r>
      <w:proofErr w:type="spellStart"/>
      <w:r w:rsidRPr="00F47CA3">
        <w:rPr>
          <w:rFonts w:ascii="Gotham Narrow Light" w:hAnsi="Gotham Narrow Light"/>
          <w:i/>
          <w:iCs/>
        </w:rPr>
        <w:t>House</w:t>
      </w:r>
      <w:proofErr w:type="spellEnd"/>
      <w:r>
        <w:rPr>
          <w:rFonts w:ascii="Gotham Narrow Light" w:hAnsi="Gotham Narrow Light"/>
        </w:rPr>
        <w:t>, al análisis de las principales tendencias actuales y futuras de este sector emergente y a la presentación de diversos casos de éxito en el mercado español.</w:t>
      </w:r>
    </w:p>
    <w:p w14:paraId="00039435" w14:textId="77777777" w:rsidR="008B1611" w:rsidRDefault="008B1611" w:rsidP="008B1611">
      <w:pPr>
        <w:pStyle w:val="Cuerpo"/>
        <w:spacing w:line="276" w:lineRule="auto"/>
        <w:rPr>
          <w:rFonts w:ascii="Gotham Narrow Light" w:hAnsi="Gotham Narrow Light"/>
        </w:rPr>
      </w:pPr>
    </w:p>
    <w:p w14:paraId="24596EE0" w14:textId="77777777" w:rsidR="008B1611" w:rsidRPr="008038EB" w:rsidRDefault="008B1611" w:rsidP="008B1611">
      <w:pPr>
        <w:pStyle w:val="Cuerpo"/>
        <w:spacing w:line="276" w:lineRule="auto"/>
        <w:rPr>
          <w:rFonts w:ascii="Gotham Narrow Light" w:hAnsi="Gotham Narrow Light"/>
        </w:rPr>
      </w:pPr>
      <w:r w:rsidRPr="00827B96">
        <w:rPr>
          <w:rFonts w:ascii="Gotham Narrow Light" w:hAnsi="Gotham Narrow Light"/>
        </w:rPr>
        <w:t xml:space="preserve"> </w:t>
      </w:r>
    </w:p>
    <w:p w14:paraId="15FF5501" w14:textId="77777777" w:rsidR="008B1611" w:rsidRPr="007F481A" w:rsidRDefault="008B1611" w:rsidP="008B1611">
      <w:pPr>
        <w:pStyle w:val="Cuerpo"/>
        <w:spacing w:line="276" w:lineRule="auto"/>
        <w:rPr>
          <w:rFonts w:ascii="Gotham Narrow Ultra" w:hAnsi="Gotham Narrow Ultra" w:cstheme="majorHAnsi"/>
          <w:b/>
          <w:bCs/>
        </w:rPr>
      </w:pPr>
      <w:r>
        <w:rPr>
          <w:rFonts w:ascii="Gotham Narrow Ultra" w:hAnsi="Gotham Narrow Ultra"/>
          <w:b/>
          <w:bCs/>
        </w:rPr>
        <w:t>SIMAPRO se renueva</w:t>
      </w:r>
    </w:p>
    <w:p w14:paraId="7F6CCF8E" w14:textId="77777777" w:rsidR="008B1611" w:rsidRDefault="008B1611" w:rsidP="008B1611">
      <w:pPr>
        <w:pStyle w:val="Cuerpo"/>
        <w:spacing w:line="276" w:lineRule="auto"/>
        <w:rPr>
          <w:rFonts w:ascii="Gotham Narrow Light" w:hAnsi="Gotham Narrow Light"/>
        </w:rPr>
      </w:pPr>
      <w:r w:rsidRPr="00AA564F">
        <w:rPr>
          <w:rFonts w:ascii="Gotham Narrow Light" w:hAnsi="Gotham Narrow Light"/>
        </w:rPr>
        <w:t xml:space="preserve">La edición de 2019 </w:t>
      </w:r>
      <w:r>
        <w:rPr>
          <w:rFonts w:ascii="Gotham Narrow Light" w:hAnsi="Gotham Narrow Light"/>
        </w:rPr>
        <w:t xml:space="preserve">de #SIMAPRO 2019 </w:t>
      </w:r>
      <w:r w:rsidRPr="00AA564F">
        <w:rPr>
          <w:rFonts w:ascii="Gotham Narrow Light" w:hAnsi="Gotham Narrow Light"/>
        </w:rPr>
        <w:t xml:space="preserve">llega con </w:t>
      </w:r>
      <w:r>
        <w:rPr>
          <w:rFonts w:ascii="Gotham Narrow Light" w:hAnsi="Gotham Narrow Light"/>
        </w:rPr>
        <w:t>dos</w:t>
      </w:r>
      <w:r w:rsidRPr="00AA564F">
        <w:rPr>
          <w:rFonts w:ascii="Gotham Narrow Light" w:hAnsi="Gotham Narrow Light"/>
        </w:rPr>
        <w:t xml:space="preserve"> interesantes novedades. </w:t>
      </w:r>
      <w:r>
        <w:rPr>
          <w:rFonts w:ascii="Gotham Narrow Light" w:hAnsi="Gotham Narrow Light"/>
        </w:rPr>
        <w:t xml:space="preserve">Por una parte, el </w:t>
      </w:r>
      <w:r w:rsidRPr="009E700F">
        <w:rPr>
          <w:rFonts w:ascii="Gotham Narrow Light" w:hAnsi="Gotham Narrow Light"/>
          <w:i/>
          <w:iCs/>
        </w:rPr>
        <w:t xml:space="preserve">International </w:t>
      </w:r>
      <w:r w:rsidRPr="00112C95">
        <w:rPr>
          <w:rFonts w:ascii="Gotham Narrow Light" w:hAnsi="Gotham Narrow Light"/>
          <w:i/>
          <w:iCs/>
        </w:rPr>
        <w:t>Market Overview</w:t>
      </w:r>
      <w:r>
        <w:rPr>
          <w:rFonts w:ascii="Gotham Narrow Light" w:hAnsi="Gotham Narrow Light"/>
        </w:rPr>
        <w:t xml:space="preserve"> (viernes, 31 de mayo) una iniciativa pensada con el objetivo de facilitar una información precisa del mercado inmobiliario, los proyectos y las oportunidades de inversión en diferentes países. </w:t>
      </w:r>
    </w:p>
    <w:p w14:paraId="0C636806" w14:textId="77777777" w:rsidR="008B1611" w:rsidRDefault="008B1611" w:rsidP="008B1611">
      <w:pPr>
        <w:pStyle w:val="Cuerpo"/>
        <w:spacing w:line="276" w:lineRule="auto"/>
        <w:rPr>
          <w:rFonts w:ascii="Gotham Narrow Light" w:hAnsi="Gotham Narrow Light"/>
        </w:rPr>
      </w:pPr>
    </w:p>
    <w:p w14:paraId="5C9A5990" w14:textId="77777777" w:rsidR="008B1611" w:rsidRPr="00B52FAE" w:rsidRDefault="008B1611" w:rsidP="008B1611">
      <w:pPr>
        <w:pStyle w:val="Cuerpo"/>
        <w:spacing w:line="276" w:lineRule="auto"/>
        <w:rPr>
          <w:rFonts w:ascii="Gotham Narrow Light" w:hAnsi="Gotham Narrow Light" w:cstheme="majorHAnsi"/>
        </w:rPr>
      </w:pPr>
      <w:r>
        <w:rPr>
          <w:rFonts w:ascii="Gotham Narrow Light" w:hAnsi="Gotham Narrow Light"/>
        </w:rPr>
        <w:t xml:space="preserve">Y por otra, el </w:t>
      </w:r>
      <w:r w:rsidRPr="00167D9A">
        <w:rPr>
          <w:rFonts w:ascii="Gotham Narrow Light" w:hAnsi="Gotham Narrow Light"/>
          <w:i/>
          <w:iCs/>
        </w:rPr>
        <w:t>Iberian Investment Hotspots</w:t>
      </w:r>
      <w:r>
        <w:rPr>
          <w:rFonts w:ascii="Gotham Narrow Light" w:hAnsi="Gotham Narrow Light"/>
        </w:rPr>
        <w:t xml:space="preserve"> (viernes, 31 de mayo), que analizará el atractivo inversor que el mercado inmobiliario de la Península Ibérica tiene para la inversión privada e institucional, tanto española como internacional. </w:t>
      </w:r>
      <w:r>
        <w:rPr>
          <w:rFonts w:ascii="Gotham Narrow Light" w:hAnsi="Gotham Narrow Light" w:cstheme="majorHAnsi"/>
        </w:rPr>
        <w:t xml:space="preserve">En sus ocho sesiones, los ponentes de </w:t>
      </w:r>
      <w:r w:rsidRPr="00167D9A">
        <w:rPr>
          <w:rFonts w:ascii="Gotham Narrow Light" w:hAnsi="Gotham Narrow Light"/>
          <w:i/>
          <w:iCs/>
        </w:rPr>
        <w:t>Iberian Investment Hotspots</w:t>
      </w:r>
      <w:r>
        <w:rPr>
          <w:rFonts w:ascii="Gotham Narrow Light" w:hAnsi="Gotham Narrow Light"/>
          <w:i/>
          <w:iCs/>
        </w:rPr>
        <w:t xml:space="preserve"> </w:t>
      </w:r>
      <w:r>
        <w:rPr>
          <w:rFonts w:ascii="Gotham Narrow Light" w:hAnsi="Gotham Narrow Light"/>
          <w:iCs/>
        </w:rPr>
        <w:t xml:space="preserve">expondrán casos concretos de inversión </w:t>
      </w:r>
      <w:r>
        <w:rPr>
          <w:rFonts w:ascii="Gotham Narrow Light" w:hAnsi="Gotham Narrow Light"/>
        </w:rPr>
        <w:t>en Madrid, como principal motor y dinamizador del mercado inmobiliario en la Península Ibérica, Cataluña, Andalucía, Lisboa y Oporto, Levante, Norte de España, interior de España y los archipiélagos balear y canario, respectivamente.</w:t>
      </w:r>
    </w:p>
    <w:p w14:paraId="286AC9AC" w14:textId="77777777" w:rsidR="008B1611" w:rsidRDefault="008B1611" w:rsidP="008B1611">
      <w:pPr>
        <w:pStyle w:val="Cuerpo"/>
        <w:spacing w:line="276" w:lineRule="auto"/>
        <w:rPr>
          <w:rFonts w:ascii="Gotham Narrow Light" w:hAnsi="Gotham Narrow Light"/>
        </w:rPr>
      </w:pPr>
    </w:p>
    <w:p w14:paraId="23C79597" w14:textId="77777777" w:rsidR="008B1611" w:rsidRDefault="008B1611" w:rsidP="008B1611">
      <w:pPr>
        <w:pStyle w:val="Cuerpo"/>
        <w:spacing w:line="276" w:lineRule="auto"/>
        <w:rPr>
          <w:rFonts w:ascii="Gotham Narrow Light" w:hAnsi="Gotham Narrow Light"/>
        </w:rPr>
      </w:pPr>
    </w:p>
    <w:p w14:paraId="3AC28DFC" w14:textId="77777777" w:rsidR="008B1611" w:rsidRDefault="008B1611" w:rsidP="008B1611">
      <w:pPr>
        <w:spacing w:line="276" w:lineRule="auto"/>
        <w:rPr>
          <w:rFonts w:ascii="Gotham Narrow Ultra" w:hAnsi="Gotham Narrow Ultra"/>
          <w:b/>
          <w:bCs/>
          <w:sz w:val="22"/>
          <w:szCs w:val="22"/>
          <w:lang w:val="es-ES_tradnl"/>
        </w:rPr>
      </w:pPr>
    </w:p>
    <w:p w14:paraId="54CDC500" w14:textId="77777777" w:rsidR="008B1611" w:rsidRDefault="008B1611" w:rsidP="008B1611">
      <w:pPr>
        <w:spacing w:line="276" w:lineRule="auto"/>
        <w:rPr>
          <w:rFonts w:ascii="Gotham Narrow Ultra" w:hAnsi="Gotham Narrow Ultra"/>
          <w:b/>
          <w:bCs/>
          <w:sz w:val="22"/>
          <w:szCs w:val="22"/>
          <w:lang w:val="es-ES_tradnl"/>
        </w:rPr>
      </w:pPr>
    </w:p>
    <w:p w14:paraId="750B83A3" w14:textId="77777777" w:rsidR="008B1611" w:rsidRDefault="008B1611" w:rsidP="008B1611">
      <w:pPr>
        <w:spacing w:line="276" w:lineRule="auto"/>
        <w:rPr>
          <w:rFonts w:ascii="Gotham Narrow Ultra" w:hAnsi="Gotham Narrow Ultra"/>
          <w:b/>
          <w:bCs/>
          <w:sz w:val="22"/>
          <w:szCs w:val="22"/>
          <w:lang w:val="es-ES_tradnl"/>
        </w:rPr>
      </w:pPr>
    </w:p>
    <w:p w14:paraId="55C600F8" w14:textId="77777777" w:rsidR="008B1611" w:rsidRPr="006719AD" w:rsidRDefault="008B1611" w:rsidP="008B1611">
      <w:pPr>
        <w:spacing w:line="276" w:lineRule="auto"/>
        <w:rPr>
          <w:rFonts w:ascii="Gotham Narrow Ultra" w:hAnsi="Gotham Narrow Ultra"/>
          <w:b/>
          <w:bCs/>
          <w:sz w:val="22"/>
          <w:szCs w:val="22"/>
          <w:lang w:val="es-ES_tradnl"/>
        </w:rPr>
      </w:pPr>
      <w:r w:rsidRPr="00760BF3">
        <w:rPr>
          <w:rFonts w:ascii="Gotham Narrow Ultra" w:hAnsi="Gotham Narrow Ultra"/>
          <w:b/>
          <w:bCs/>
          <w:sz w:val="22"/>
          <w:szCs w:val="22"/>
          <w:lang w:val="es-ES_tradnl"/>
        </w:rPr>
        <w:lastRenderedPageBreak/>
        <w:t>E</w:t>
      </w:r>
      <w:r>
        <w:rPr>
          <w:rFonts w:ascii="Gotham Narrow Ultra" w:hAnsi="Gotham Narrow Ultra"/>
          <w:b/>
          <w:bCs/>
          <w:sz w:val="22"/>
          <w:szCs w:val="22"/>
          <w:lang w:val="es-ES_tradnl"/>
        </w:rPr>
        <w:t>mpresas confirmadas en #SIMAPRO hasta la fecha [12 de febrero de 2019</w:t>
      </w:r>
      <w:r w:rsidRPr="00760BF3">
        <w:rPr>
          <w:rFonts w:ascii="Gotham Narrow Ultra" w:hAnsi="Gotham Narrow Ultra"/>
          <w:b/>
          <w:bCs/>
          <w:sz w:val="22"/>
          <w:szCs w:val="22"/>
          <w:lang w:val="es-ES_tradnl"/>
        </w:rPr>
        <w:t>]</w:t>
      </w:r>
    </w:p>
    <w:p w14:paraId="28201492" w14:textId="77777777" w:rsidR="008B1611" w:rsidRPr="00BD096C" w:rsidRDefault="008B1611" w:rsidP="008B1611">
      <w:pPr>
        <w:pStyle w:val="Cuerpo"/>
        <w:spacing w:line="276" w:lineRule="auto"/>
        <w:rPr>
          <w:rFonts w:ascii="Gotham Narrow Light" w:hAnsi="Gotham Narrow Light" w:cstheme="majorHAnsi"/>
          <w:lang w:val="en"/>
        </w:rPr>
      </w:pPr>
      <w:r w:rsidRPr="00BD096C">
        <w:rPr>
          <w:rFonts w:ascii="Gotham Narrow Light" w:hAnsi="Gotham Narrow Light" w:cstheme="majorHAnsi"/>
          <w:lang w:val="en"/>
        </w:rPr>
        <w:t xml:space="preserve">ST </w:t>
      </w:r>
      <w:proofErr w:type="spellStart"/>
      <w:r w:rsidRPr="00BD096C">
        <w:rPr>
          <w:rFonts w:ascii="Gotham Narrow Light" w:hAnsi="Gotham Narrow Light" w:cstheme="majorHAnsi"/>
          <w:lang w:val="en"/>
        </w:rPr>
        <w:t>Sociedad</w:t>
      </w:r>
      <w:proofErr w:type="spellEnd"/>
      <w:r w:rsidRPr="00BD096C">
        <w:rPr>
          <w:rFonts w:ascii="Gotham Narrow Light" w:hAnsi="Gotham Narrow Light" w:cstheme="majorHAnsi"/>
          <w:lang w:val="en"/>
        </w:rPr>
        <w:t xml:space="preserve"> de </w:t>
      </w:r>
      <w:proofErr w:type="spellStart"/>
      <w:r w:rsidRPr="00BD096C">
        <w:rPr>
          <w:rFonts w:ascii="Gotham Narrow Light" w:hAnsi="Gotham Narrow Light" w:cstheme="majorHAnsi"/>
          <w:lang w:val="en"/>
        </w:rPr>
        <w:t>Tasación</w:t>
      </w:r>
      <w:proofErr w:type="spellEnd"/>
      <w:r w:rsidRPr="00BD096C">
        <w:rPr>
          <w:rFonts w:ascii="Gotham Narrow Light" w:hAnsi="Gotham Narrow Light" w:cstheme="majorHAnsi"/>
          <w:lang w:val="en"/>
        </w:rPr>
        <w:t xml:space="preserve"> [KNOWLEDGE PARTNER], Tinsa</w:t>
      </w:r>
      <w:r>
        <w:rPr>
          <w:rFonts w:ascii="Gotham Narrow Light" w:hAnsi="Gotham Narrow Light" w:cstheme="majorHAnsi"/>
          <w:lang w:val="en"/>
        </w:rPr>
        <w:t xml:space="preserve"> [</w:t>
      </w:r>
      <w:r w:rsidRPr="00BD096C">
        <w:rPr>
          <w:rFonts w:ascii="Gotham Narrow Light" w:hAnsi="Gotham Narrow Light" w:cstheme="majorHAnsi"/>
          <w:lang w:val="en"/>
        </w:rPr>
        <w:t>LEADING PARTNER</w:t>
      </w:r>
      <w:r>
        <w:rPr>
          <w:rFonts w:ascii="Gotham Narrow Light" w:hAnsi="Gotham Narrow Light" w:cstheme="majorHAnsi"/>
          <w:lang w:val="en"/>
        </w:rPr>
        <w:t xml:space="preserve">], </w:t>
      </w:r>
      <w:proofErr w:type="spellStart"/>
      <w:r w:rsidRPr="00BD096C">
        <w:rPr>
          <w:rFonts w:ascii="Gotham Narrow Light" w:hAnsi="Gotham Narrow Light" w:cstheme="majorHAnsi"/>
          <w:lang w:val="en"/>
        </w:rPr>
        <w:t>Almar</w:t>
      </w:r>
      <w:proofErr w:type="spellEnd"/>
      <w:r w:rsidRPr="00BD096C">
        <w:rPr>
          <w:rFonts w:ascii="Gotham Narrow Light" w:hAnsi="Gotham Narrow Light" w:cstheme="majorHAnsi"/>
          <w:lang w:val="en"/>
        </w:rPr>
        <w:t xml:space="preserve"> Consulting</w:t>
      </w:r>
      <w:r>
        <w:rPr>
          <w:rFonts w:ascii="Gotham Narrow Light" w:hAnsi="Gotham Narrow Light" w:cstheme="majorHAnsi"/>
          <w:lang w:val="en"/>
        </w:rPr>
        <w:t xml:space="preserve"> [PREMI</w:t>
      </w:r>
      <w:r w:rsidRPr="00BD096C">
        <w:rPr>
          <w:rFonts w:ascii="Gotham Narrow Light" w:hAnsi="Gotham Narrow Light" w:cstheme="majorHAnsi"/>
          <w:lang w:val="en"/>
        </w:rPr>
        <w:t>UM PLUS PARTNER</w:t>
      </w:r>
      <w:r>
        <w:rPr>
          <w:rFonts w:ascii="Gotham Narrow Light" w:hAnsi="Gotham Narrow Light" w:cstheme="majorHAnsi"/>
          <w:lang w:val="en"/>
        </w:rPr>
        <w:t>], Black Fox Corporation [PREMI</w:t>
      </w:r>
      <w:r w:rsidRPr="00BD096C">
        <w:rPr>
          <w:rFonts w:ascii="Gotham Narrow Light" w:hAnsi="Gotham Narrow Light" w:cstheme="majorHAnsi"/>
          <w:lang w:val="en"/>
        </w:rPr>
        <w:t>UM PLUS PARTNER</w:t>
      </w:r>
      <w:r>
        <w:rPr>
          <w:rFonts w:ascii="Gotham Narrow Light" w:hAnsi="Gotham Narrow Light" w:cstheme="majorHAnsi"/>
          <w:lang w:val="en"/>
        </w:rPr>
        <w:t xml:space="preserve">] y </w:t>
      </w:r>
      <w:proofErr w:type="spellStart"/>
      <w:r>
        <w:rPr>
          <w:rFonts w:ascii="Gotham Narrow Light" w:hAnsi="Gotham Narrow Light" w:cstheme="majorHAnsi"/>
          <w:lang w:val="en"/>
        </w:rPr>
        <w:t>Acierta</w:t>
      </w:r>
      <w:proofErr w:type="spellEnd"/>
      <w:r>
        <w:rPr>
          <w:rFonts w:ascii="Gotham Narrow Light" w:hAnsi="Gotham Narrow Light" w:cstheme="majorHAnsi"/>
          <w:lang w:val="en"/>
        </w:rPr>
        <w:t xml:space="preserve"> </w:t>
      </w:r>
      <w:proofErr w:type="spellStart"/>
      <w:r>
        <w:rPr>
          <w:rFonts w:ascii="Gotham Narrow Light" w:hAnsi="Gotham Narrow Light" w:cstheme="majorHAnsi"/>
          <w:lang w:val="en"/>
        </w:rPr>
        <w:t>Asistencia</w:t>
      </w:r>
      <w:proofErr w:type="spellEnd"/>
      <w:r>
        <w:rPr>
          <w:rFonts w:ascii="Gotham Narrow Light" w:hAnsi="Gotham Narrow Light" w:cstheme="majorHAnsi"/>
          <w:lang w:val="en"/>
        </w:rPr>
        <w:t xml:space="preserve"> (</w:t>
      </w:r>
      <w:proofErr w:type="spellStart"/>
      <w:r>
        <w:rPr>
          <w:rFonts w:ascii="Gotham Narrow Light" w:hAnsi="Gotham Narrow Light" w:cstheme="majorHAnsi"/>
          <w:lang w:val="en"/>
        </w:rPr>
        <w:t>Grupo</w:t>
      </w:r>
      <w:proofErr w:type="spellEnd"/>
      <w:r>
        <w:rPr>
          <w:rFonts w:ascii="Gotham Narrow Light" w:hAnsi="Gotham Narrow Light" w:cstheme="majorHAnsi"/>
          <w:lang w:val="en"/>
        </w:rPr>
        <w:t xml:space="preserve"> Caser) [PREMIUM </w:t>
      </w:r>
      <w:r w:rsidRPr="00BD096C">
        <w:rPr>
          <w:rFonts w:ascii="Gotham Narrow Light" w:hAnsi="Gotham Narrow Light" w:cstheme="majorHAnsi"/>
          <w:lang w:val="en"/>
        </w:rPr>
        <w:t>PARTNER</w:t>
      </w:r>
      <w:r>
        <w:rPr>
          <w:rFonts w:ascii="Gotham Narrow Light" w:hAnsi="Gotham Narrow Light" w:cstheme="majorHAnsi"/>
          <w:lang w:val="en"/>
        </w:rPr>
        <w:t>]</w:t>
      </w:r>
    </w:p>
    <w:p w14:paraId="71C1DCC8" w14:textId="77777777" w:rsidR="008B1611" w:rsidRPr="00BD096C" w:rsidRDefault="008B1611" w:rsidP="008B1611">
      <w:pPr>
        <w:pStyle w:val="Cuerpo"/>
        <w:spacing w:line="276" w:lineRule="auto"/>
        <w:rPr>
          <w:rFonts w:ascii="Gotham Narrow Light" w:hAnsi="Gotham Narrow Light" w:cstheme="majorHAnsi"/>
          <w:lang w:val="en"/>
        </w:rPr>
      </w:pPr>
    </w:p>
    <w:p w14:paraId="353FEA41" w14:textId="77777777" w:rsidR="008B1611" w:rsidRDefault="008B1611" w:rsidP="008B1611">
      <w:pPr>
        <w:pStyle w:val="Cuerpo"/>
        <w:spacing w:line="276" w:lineRule="auto"/>
        <w:rPr>
          <w:rFonts w:ascii="Gotham Narrow Light" w:hAnsi="Gotham Narrow Light" w:cstheme="majorHAnsi"/>
        </w:rPr>
      </w:pPr>
      <w:r w:rsidRPr="00BD096C">
        <w:rPr>
          <w:rFonts w:ascii="Gotham Narrow Light" w:hAnsi="Gotham Narrow Light" w:cstheme="majorHAnsi"/>
        </w:rPr>
        <w:t xml:space="preserve">ACI </w:t>
      </w:r>
      <w:r>
        <w:rPr>
          <w:rFonts w:ascii="Gotham Narrow Light" w:hAnsi="Gotham Narrow Light" w:cstheme="majorHAnsi"/>
        </w:rPr>
        <w:t>(</w:t>
      </w:r>
      <w:r w:rsidRPr="00BD096C">
        <w:rPr>
          <w:rFonts w:ascii="Gotham Narrow Light" w:hAnsi="Gotham Narrow Light" w:cstheme="majorHAnsi"/>
        </w:rPr>
        <w:t>Asociaci</w:t>
      </w:r>
      <w:r>
        <w:rPr>
          <w:rFonts w:ascii="Gotham Narrow Light" w:hAnsi="Gotham Narrow Light" w:cstheme="majorHAnsi"/>
        </w:rPr>
        <w:t xml:space="preserve">ón de Consultoras Inmobiliarias), </w:t>
      </w:r>
      <w:r w:rsidRPr="00BD096C">
        <w:rPr>
          <w:rFonts w:ascii="Gotham Narrow Light" w:hAnsi="Gotham Narrow Light" w:cstheme="majorHAnsi"/>
        </w:rPr>
        <w:t>ACP</w:t>
      </w:r>
      <w:r>
        <w:rPr>
          <w:rFonts w:ascii="Gotham Narrow Light" w:hAnsi="Gotham Narrow Light" w:cstheme="majorHAnsi"/>
        </w:rPr>
        <w:t xml:space="preserve"> Málaga</w:t>
      </w:r>
      <w:r w:rsidRPr="00BD096C">
        <w:rPr>
          <w:rFonts w:ascii="Gotham Narrow Light" w:hAnsi="Gotham Narrow Light" w:cstheme="majorHAnsi"/>
        </w:rPr>
        <w:t xml:space="preserve"> </w:t>
      </w:r>
      <w:r>
        <w:rPr>
          <w:rFonts w:ascii="Gotham Narrow Light" w:hAnsi="Gotham Narrow Light" w:cstheme="majorHAnsi"/>
        </w:rPr>
        <w:t xml:space="preserve">(Asociación Provincial de Constructores y Promotores de </w:t>
      </w:r>
      <w:r w:rsidRPr="00BD096C">
        <w:rPr>
          <w:rFonts w:ascii="Gotham Narrow Light" w:hAnsi="Gotham Narrow Light" w:cstheme="majorHAnsi"/>
        </w:rPr>
        <w:t>Málaga</w:t>
      </w:r>
      <w:r>
        <w:rPr>
          <w:rFonts w:ascii="Gotham Narrow Light" w:hAnsi="Gotham Narrow Light" w:cstheme="majorHAnsi"/>
        </w:rPr>
        <w:t xml:space="preserve">), </w:t>
      </w:r>
      <w:r w:rsidRPr="00BD096C">
        <w:rPr>
          <w:rFonts w:ascii="Gotham Narrow Light" w:hAnsi="Gotham Narrow Light" w:cstheme="majorHAnsi"/>
        </w:rPr>
        <w:t xml:space="preserve">AECC </w:t>
      </w:r>
      <w:r>
        <w:rPr>
          <w:rFonts w:ascii="Gotham Narrow Light" w:hAnsi="Gotham Narrow Light" w:cstheme="majorHAnsi"/>
        </w:rPr>
        <w:t>(</w:t>
      </w:r>
      <w:r w:rsidRPr="00BD096C">
        <w:rPr>
          <w:rFonts w:ascii="Gotham Narrow Light" w:hAnsi="Gotham Narrow Light" w:cstheme="majorHAnsi"/>
        </w:rPr>
        <w:t>Asociación Española de Centros y Parques Comerciales</w:t>
      </w:r>
      <w:r>
        <w:rPr>
          <w:rFonts w:ascii="Gotham Narrow Light" w:hAnsi="Gotham Narrow Light" w:cstheme="majorHAnsi"/>
        </w:rPr>
        <w:t xml:space="preserve">), </w:t>
      </w:r>
      <w:r w:rsidRPr="00BD096C">
        <w:rPr>
          <w:rFonts w:ascii="Gotham Narrow Light" w:hAnsi="Gotham Narrow Light" w:cstheme="majorHAnsi"/>
        </w:rPr>
        <w:t xml:space="preserve">AEO </w:t>
      </w:r>
      <w:r>
        <w:rPr>
          <w:rFonts w:ascii="Gotham Narrow Light" w:hAnsi="Gotham Narrow Light" w:cstheme="majorHAnsi"/>
        </w:rPr>
        <w:t>(</w:t>
      </w:r>
      <w:r w:rsidRPr="00BD096C">
        <w:rPr>
          <w:rFonts w:ascii="Gotham Narrow Light" w:hAnsi="Gotham Narrow Light" w:cstheme="majorHAnsi"/>
        </w:rPr>
        <w:t>Asociación Española de Oficinas</w:t>
      </w:r>
      <w:r>
        <w:rPr>
          <w:rFonts w:ascii="Gotham Narrow Light" w:hAnsi="Gotham Narrow Light" w:cstheme="majorHAnsi"/>
        </w:rPr>
        <w:t xml:space="preserve">), </w:t>
      </w:r>
      <w:r w:rsidRPr="00BD096C">
        <w:rPr>
          <w:rFonts w:ascii="Gotham Narrow Light" w:hAnsi="Gotham Narrow Light" w:cstheme="majorHAnsi"/>
        </w:rPr>
        <w:t xml:space="preserve">AEV </w:t>
      </w:r>
      <w:r>
        <w:rPr>
          <w:rFonts w:ascii="Gotham Narrow Light" w:hAnsi="Gotham Narrow Light" w:cstheme="majorHAnsi"/>
        </w:rPr>
        <w:t>(</w:t>
      </w:r>
      <w:r w:rsidRPr="00BD096C">
        <w:rPr>
          <w:rFonts w:ascii="Gotham Narrow Light" w:hAnsi="Gotham Narrow Light" w:cstheme="majorHAnsi"/>
        </w:rPr>
        <w:t>Asociación Española de Análisis de Valor</w:t>
      </w:r>
      <w:r>
        <w:rPr>
          <w:rFonts w:ascii="Gotham Narrow Light" w:hAnsi="Gotham Narrow Light" w:cstheme="majorHAnsi"/>
        </w:rPr>
        <w:t xml:space="preserve">), </w:t>
      </w:r>
      <w:r w:rsidRPr="00BD096C">
        <w:rPr>
          <w:rFonts w:ascii="Gotham Narrow Light" w:hAnsi="Gotham Narrow Light" w:cstheme="majorHAnsi"/>
        </w:rPr>
        <w:t xml:space="preserve">AIPO </w:t>
      </w:r>
      <w:r>
        <w:rPr>
          <w:rFonts w:ascii="Gotham Narrow Light" w:hAnsi="Gotham Narrow Light" w:cstheme="majorHAnsi"/>
        </w:rPr>
        <w:t>(</w:t>
      </w:r>
      <w:r w:rsidRPr="00BD096C">
        <w:rPr>
          <w:rFonts w:ascii="Gotham Narrow Light" w:hAnsi="Gotham Narrow Light" w:cstheme="majorHAnsi"/>
        </w:rPr>
        <w:t>Alliance of International Property Ow</w:t>
      </w:r>
      <w:r>
        <w:rPr>
          <w:rFonts w:ascii="Gotham Narrow Light" w:hAnsi="Gotham Narrow Light" w:cstheme="majorHAnsi"/>
        </w:rPr>
        <w:t xml:space="preserve">ners), AIPP (Association on International Property Professional), </w:t>
      </w:r>
      <w:r w:rsidRPr="00BD096C">
        <w:rPr>
          <w:rFonts w:ascii="Gotham Narrow Light" w:hAnsi="Gotham Narrow Light" w:cstheme="majorHAnsi"/>
        </w:rPr>
        <w:t>APCE</w:t>
      </w:r>
      <w:r>
        <w:rPr>
          <w:rFonts w:ascii="Gotham Narrow Light" w:hAnsi="Gotham Narrow Light" w:cstheme="majorHAnsi"/>
        </w:rPr>
        <w:t xml:space="preserve"> (Asociación de Promotores y Constructores de España), APEMIP (</w:t>
      </w:r>
      <w:r w:rsidRPr="00BD096C">
        <w:rPr>
          <w:rFonts w:ascii="Gotham Narrow Light" w:hAnsi="Gotham Narrow Light" w:cstheme="majorHAnsi"/>
        </w:rPr>
        <w:t>Associação Profissionais Empresas Mediação Imobiliári</w:t>
      </w:r>
      <w:r>
        <w:rPr>
          <w:rFonts w:ascii="Gotham Narrow Light" w:hAnsi="Gotham Narrow Light" w:cstheme="majorHAnsi"/>
        </w:rPr>
        <w:t>a), APIRM (</w:t>
      </w:r>
      <w:r w:rsidRPr="00BD096C">
        <w:rPr>
          <w:rFonts w:ascii="Gotham Narrow Light" w:hAnsi="Gotham Narrow Light" w:cstheme="majorHAnsi"/>
        </w:rPr>
        <w:t xml:space="preserve">Asociación </w:t>
      </w:r>
      <w:r>
        <w:rPr>
          <w:rFonts w:ascii="Gotham Narrow Light" w:hAnsi="Gotham Narrow Light" w:cstheme="majorHAnsi"/>
        </w:rPr>
        <w:t xml:space="preserve">de Promotores Inmobiliarios </w:t>
      </w:r>
      <w:r w:rsidRPr="00BD096C">
        <w:rPr>
          <w:rFonts w:ascii="Gotham Narrow Light" w:hAnsi="Gotham Narrow Light" w:cstheme="majorHAnsi"/>
        </w:rPr>
        <w:t xml:space="preserve">de </w:t>
      </w:r>
      <w:r>
        <w:rPr>
          <w:rFonts w:ascii="Gotham Narrow Light" w:hAnsi="Gotham Narrow Light" w:cstheme="majorHAnsi"/>
        </w:rPr>
        <w:t xml:space="preserve">la Región de </w:t>
      </w:r>
      <w:r w:rsidRPr="00BD096C">
        <w:rPr>
          <w:rFonts w:ascii="Gotham Narrow Light" w:hAnsi="Gotham Narrow Light" w:cstheme="majorHAnsi"/>
        </w:rPr>
        <w:t>Murcia</w:t>
      </w:r>
      <w:r>
        <w:rPr>
          <w:rFonts w:ascii="Gotham Narrow Light" w:hAnsi="Gotham Narrow Light" w:cstheme="majorHAnsi"/>
        </w:rPr>
        <w:t>), APPII (</w:t>
      </w:r>
      <w:r w:rsidRPr="00BD096C">
        <w:rPr>
          <w:rFonts w:ascii="Gotham Narrow Light" w:hAnsi="Gotham Narrow Light" w:cstheme="majorHAnsi"/>
        </w:rPr>
        <w:t>Associação</w:t>
      </w:r>
      <w:r>
        <w:rPr>
          <w:rFonts w:ascii="Gotham Narrow Light" w:hAnsi="Gotham Narrow Light" w:cstheme="majorHAnsi"/>
        </w:rPr>
        <w:t xml:space="preserve"> </w:t>
      </w:r>
      <w:r w:rsidRPr="00BD096C">
        <w:rPr>
          <w:rFonts w:ascii="Gotham Narrow Light" w:hAnsi="Gotham Narrow Light" w:cstheme="majorHAnsi"/>
        </w:rPr>
        <w:t>Portuguesa</w:t>
      </w:r>
      <w:r>
        <w:rPr>
          <w:rFonts w:ascii="Gotham Narrow Light" w:hAnsi="Gotham Narrow Light" w:cstheme="majorHAnsi"/>
        </w:rPr>
        <w:t xml:space="preserve"> de Promotores e Investidores  Imobiliários), </w:t>
      </w:r>
      <w:r w:rsidRPr="00BD096C">
        <w:rPr>
          <w:rFonts w:ascii="Gotham Narrow Light" w:hAnsi="Gotham Narrow Light" w:cstheme="majorHAnsi"/>
        </w:rPr>
        <w:t xml:space="preserve">APR </w:t>
      </w:r>
      <w:r>
        <w:rPr>
          <w:rFonts w:ascii="Gotham Narrow Light" w:hAnsi="Gotham Narrow Light" w:cstheme="majorHAnsi"/>
        </w:rPr>
        <w:t>(</w:t>
      </w:r>
      <w:r w:rsidRPr="00BD096C">
        <w:rPr>
          <w:rFonts w:ascii="Gotham Narrow Light" w:hAnsi="Gotham Narrow Light" w:cstheme="majorHAnsi"/>
        </w:rPr>
        <w:t>Associação Por</w:t>
      </w:r>
      <w:r>
        <w:rPr>
          <w:rFonts w:ascii="Gotham Narrow Light" w:hAnsi="Gotham Narrow Light" w:cstheme="majorHAnsi"/>
        </w:rPr>
        <w:t xml:space="preserve">tuguesa de Resorts), </w:t>
      </w:r>
      <w:r w:rsidRPr="00BD096C">
        <w:rPr>
          <w:rFonts w:ascii="Gotham Narrow Light" w:hAnsi="Gotham Narrow Light" w:cstheme="majorHAnsi"/>
        </w:rPr>
        <w:t>Associació de Promotors de Catalunya</w:t>
      </w:r>
      <w:r>
        <w:rPr>
          <w:rFonts w:ascii="Gotham Narrow Light" w:hAnsi="Gotham Narrow Light" w:cstheme="majorHAnsi"/>
        </w:rPr>
        <w:t xml:space="preserve">, ASPRIMA (Asociación de Promotores Inmobiliarios de Madrid), </w:t>
      </w:r>
      <w:r w:rsidRPr="00BD096C">
        <w:rPr>
          <w:rFonts w:ascii="Gotham Narrow Light" w:hAnsi="Gotham Narrow Light" w:cstheme="majorHAnsi"/>
        </w:rPr>
        <w:t>Europe Real Est</w:t>
      </w:r>
      <w:r>
        <w:rPr>
          <w:rFonts w:ascii="Gotham Narrow Light" w:hAnsi="Gotham Narrow Light" w:cstheme="majorHAnsi"/>
        </w:rPr>
        <w:t>ate, Mipim, PROINBA (Promotores Inmobiliarios de Baleares), PROVIA (</w:t>
      </w:r>
      <w:r w:rsidRPr="00BD096C">
        <w:rPr>
          <w:rFonts w:ascii="Gotham Narrow Light" w:hAnsi="Gotham Narrow Light" w:cstheme="majorHAnsi"/>
        </w:rPr>
        <w:t>Asociación de Promotores Inmobiliarios de Alicante</w:t>
      </w:r>
      <w:r>
        <w:rPr>
          <w:rFonts w:ascii="Gotham Narrow Light" w:hAnsi="Gotham Narrow Light" w:cstheme="majorHAnsi"/>
        </w:rPr>
        <w:t xml:space="preserve">), RE/TECH/DACH, REIN (Real Estate Innovation Network), </w:t>
      </w:r>
      <w:r w:rsidRPr="00BD096C">
        <w:rPr>
          <w:rFonts w:ascii="Gotham Narrow Light" w:hAnsi="Gotham Narrow Light" w:cstheme="majorHAnsi"/>
        </w:rPr>
        <w:t>RICS Spain</w:t>
      </w:r>
      <w:r>
        <w:rPr>
          <w:rFonts w:ascii="Gotham Narrow Light" w:hAnsi="Gotham Narrow Light" w:cstheme="majorHAnsi"/>
        </w:rPr>
        <w:t xml:space="preserve"> y </w:t>
      </w:r>
      <w:proofErr w:type="spellStart"/>
      <w:r w:rsidRPr="00BD096C">
        <w:rPr>
          <w:rFonts w:ascii="Gotham Narrow Light" w:hAnsi="Gotham Narrow Light" w:cstheme="majorHAnsi"/>
        </w:rPr>
        <w:t>We</w:t>
      </w:r>
      <w:proofErr w:type="spellEnd"/>
      <w:r w:rsidRPr="00BD096C">
        <w:rPr>
          <w:rFonts w:ascii="Gotham Narrow Light" w:hAnsi="Gotham Narrow Light" w:cstheme="majorHAnsi"/>
        </w:rPr>
        <w:t xml:space="preserve"> Are Pop</w:t>
      </w:r>
      <w:r>
        <w:rPr>
          <w:rFonts w:ascii="Gotham Narrow Light" w:hAnsi="Gotham Narrow Light" w:cstheme="majorHAnsi"/>
        </w:rPr>
        <w:t xml:space="preserve"> Up.</w:t>
      </w:r>
    </w:p>
    <w:p w14:paraId="700A945B" w14:textId="77777777" w:rsidR="008B1611" w:rsidRDefault="008B1611" w:rsidP="008B1611">
      <w:pPr>
        <w:pStyle w:val="Cuerpo"/>
        <w:spacing w:line="276" w:lineRule="auto"/>
        <w:rPr>
          <w:rFonts w:ascii="Gotham Narrow Light" w:hAnsi="Gotham Narrow Light" w:cstheme="majorHAnsi"/>
        </w:rPr>
      </w:pPr>
    </w:p>
    <w:p w14:paraId="60EA519B" w14:textId="77777777" w:rsidR="008B1611" w:rsidRPr="008038EB" w:rsidRDefault="008B1611" w:rsidP="008B1611">
      <w:pPr>
        <w:pStyle w:val="Cuerpo"/>
        <w:spacing w:line="276" w:lineRule="auto"/>
        <w:rPr>
          <w:rFonts w:ascii="Gotham Narrow Light" w:hAnsi="Gotham Narrow Light" w:cstheme="majorHAnsi"/>
        </w:rPr>
      </w:pPr>
    </w:p>
    <w:p w14:paraId="18498C8A" w14:textId="77777777" w:rsidR="008B1611" w:rsidRPr="001172D7" w:rsidRDefault="008B1611" w:rsidP="008B1611">
      <w:pPr>
        <w:pStyle w:val="Cuerpo"/>
        <w:spacing w:line="276" w:lineRule="auto"/>
        <w:ind w:right="-433"/>
        <w:rPr>
          <w:rFonts w:ascii="Gotham Narrow Light" w:hAnsi="Gotham Narrow Light" w:cstheme="majorHAnsi"/>
          <w:sz w:val="18"/>
          <w:szCs w:val="18"/>
          <w:lang w:val="es-ES"/>
        </w:rPr>
      </w:pPr>
      <w:r w:rsidRPr="001172D7">
        <w:rPr>
          <w:rFonts w:ascii="Gotham Narrow Book" w:hAnsi="Gotham Narrow Book" w:cstheme="majorHAnsi"/>
          <w:i/>
          <w:iCs/>
          <w:sz w:val="18"/>
          <w:szCs w:val="18"/>
          <w:lang w:val="es-ES"/>
        </w:rPr>
        <w:t>Sobre Planner Exhibitions</w:t>
      </w:r>
    </w:p>
    <w:p w14:paraId="58A14CD1" w14:textId="77777777" w:rsidR="008B1611" w:rsidRPr="001172D7" w:rsidRDefault="008B1611" w:rsidP="008B1611">
      <w:pPr>
        <w:pStyle w:val="Cuerpo"/>
        <w:spacing w:line="276" w:lineRule="auto"/>
        <w:ind w:right="-433"/>
        <w:rPr>
          <w:rFonts w:ascii="Gotham Narrow Light" w:hAnsi="Gotham Narrow Light" w:cstheme="majorHAnsi"/>
          <w:i/>
          <w:iCs/>
          <w:sz w:val="18"/>
          <w:szCs w:val="18"/>
        </w:rPr>
      </w:pPr>
      <w:r w:rsidRPr="001172D7">
        <w:rPr>
          <w:rFonts w:ascii="Gotham Narrow Light" w:hAnsi="Gotham Narrow Light" w:cstheme="majorHAnsi"/>
          <w:i/>
          <w:iCs/>
          <w:sz w:val="18"/>
          <w:szCs w:val="18"/>
        </w:rPr>
        <w:t>Planner Exhibitions es una empresa dedicada a la promoción y organización de ferias y salones comerciales y profesionales. El equipo humano de Planner Exhibitions acumula una amplia experiencia en el sector, promoviendo y desarrollando iniciativas feriales desde 1997. Los proyectos que lleva a cabo Planner Exhibitions tienen como objetivo ofrecer a las empresas participantes un entorno privilegiado para la presentación de sus productos y servicios y un retorno comercial directo poniendo a su alcance, como visitantes, a una demanda segmentada y cualificada.</w:t>
      </w:r>
    </w:p>
    <w:p w14:paraId="3F0CE117" w14:textId="77777777" w:rsidR="008B1611" w:rsidRPr="00140F52" w:rsidRDefault="008B1611" w:rsidP="008B1611">
      <w:pPr>
        <w:pStyle w:val="Cuerpo"/>
        <w:spacing w:line="276" w:lineRule="auto"/>
        <w:ind w:right="-433"/>
        <w:rPr>
          <w:rFonts w:ascii="Gotham Narrow Light" w:hAnsi="Gotham Narrow Light" w:cstheme="majorHAnsi"/>
          <w:sz w:val="18"/>
        </w:rPr>
      </w:pPr>
    </w:p>
    <w:p w14:paraId="6C241029" w14:textId="77777777" w:rsidR="008B1611" w:rsidRDefault="008B1611" w:rsidP="008B1611">
      <w:pPr>
        <w:pStyle w:val="Cuerpo"/>
        <w:spacing w:line="276" w:lineRule="auto"/>
        <w:ind w:right="-433"/>
        <w:rPr>
          <w:rFonts w:ascii="Gotham Narrow Light" w:hAnsi="Gotham Narrow Light" w:cstheme="majorHAnsi"/>
          <w:sz w:val="18"/>
        </w:rPr>
      </w:pPr>
    </w:p>
    <w:p w14:paraId="3E8CE8CF" w14:textId="77777777" w:rsidR="008B1611" w:rsidRPr="00140F52" w:rsidRDefault="008B1611" w:rsidP="008B1611">
      <w:pPr>
        <w:pStyle w:val="Cuerpo"/>
        <w:spacing w:line="276" w:lineRule="auto"/>
        <w:ind w:right="-433"/>
        <w:rPr>
          <w:rFonts w:ascii="Gotham Narrow Light" w:hAnsi="Gotham Narrow Light" w:cstheme="majorHAnsi"/>
          <w:sz w:val="18"/>
        </w:rPr>
      </w:pPr>
    </w:p>
    <w:p w14:paraId="3ECC270A" w14:textId="77777777" w:rsidR="008B1611" w:rsidRPr="00140F52" w:rsidRDefault="008B1611" w:rsidP="008B1611">
      <w:pPr>
        <w:pStyle w:val="Cuerpo"/>
        <w:spacing w:line="276" w:lineRule="auto"/>
        <w:ind w:right="-433"/>
        <w:rPr>
          <w:rFonts w:ascii="Gotham Narrow Light" w:hAnsi="Gotham Narrow Light" w:cstheme="majorHAnsi"/>
          <w:sz w:val="18"/>
        </w:rPr>
      </w:pPr>
    </w:p>
    <w:p w14:paraId="39027C4E" w14:textId="77777777" w:rsidR="008B1611" w:rsidRPr="001172D7" w:rsidRDefault="008B1611" w:rsidP="008B1611">
      <w:pPr>
        <w:pStyle w:val="Cuerpo"/>
        <w:spacing w:line="276" w:lineRule="auto"/>
        <w:ind w:right="-433"/>
        <w:rPr>
          <w:rFonts w:ascii="Gotham Narrow Ultra" w:hAnsi="Gotham Narrow Ultra" w:cstheme="majorHAnsi"/>
          <w:b/>
          <w:bCs/>
        </w:rPr>
      </w:pPr>
      <w:r w:rsidRPr="001172D7">
        <w:rPr>
          <w:rFonts w:ascii="Gotham Narrow Ultra" w:hAnsi="Gotham Narrow Ultra" w:cstheme="majorHAnsi"/>
          <w:b/>
          <w:bCs/>
        </w:rPr>
        <w:t>Contacto de Prensa</w:t>
      </w:r>
    </w:p>
    <w:p w14:paraId="2F6795BA" w14:textId="77777777" w:rsidR="008B1611" w:rsidRPr="001172D7" w:rsidRDefault="008B1611" w:rsidP="008B1611">
      <w:pPr>
        <w:pStyle w:val="Cuerpo"/>
        <w:spacing w:line="276" w:lineRule="auto"/>
        <w:ind w:right="-433"/>
        <w:rPr>
          <w:rFonts w:ascii="Gotham Narrow Light" w:hAnsi="Gotham Narrow Light" w:cstheme="majorHAnsi"/>
        </w:rPr>
      </w:pPr>
      <w:r w:rsidRPr="001172D7">
        <w:rPr>
          <w:rFonts w:ascii="Gotham Narrow Light" w:hAnsi="Gotham Narrow Light" w:cstheme="majorHAnsi"/>
        </w:rPr>
        <w:t>Fernando Urías</w:t>
      </w:r>
    </w:p>
    <w:p w14:paraId="33E7CECC" w14:textId="77777777" w:rsidR="008B1611" w:rsidRPr="001172D7" w:rsidRDefault="008B1611" w:rsidP="008B1611">
      <w:pPr>
        <w:pStyle w:val="Cuerpo"/>
        <w:spacing w:line="276" w:lineRule="auto"/>
        <w:ind w:right="-433"/>
        <w:rPr>
          <w:rFonts w:ascii="Gotham Narrow Light" w:hAnsi="Gotham Narrow Light" w:cstheme="majorHAnsi"/>
        </w:rPr>
      </w:pPr>
      <w:r w:rsidRPr="001172D7">
        <w:rPr>
          <w:rFonts w:ascii="Gotham Narrow Light" w:hAnsi="Gotham Narrow Light" w:cstheme="majorHAnsi"/>
        </w:rPr>
        <w:t>Director de Comunicación | SIMA – SIMAPRO</w:t>
      </w:r>
    </w:p>
    <w:p w14:paraId="5EF533DC" w14:textId="77777777" w:rsidR="008B1611" w:rsidRPr="001172D7" w:rsidRDefault="008B1611" w:rsidP="008B1611">
      <w:pPr>
        <w:pStyle w:val="Cuerpo"/>
        <w:spacing w:line="276" w:lineRule="auto"/>
        <w:ind w:right="-433"/>
        <w:rPr>
          <w:rFonts w:ascii="Gotham Narrow Light" w:hAnsi="Gotham Narrow Light" w:cstheme="majorHAnsi"/>
        </w:rPr>
      </w:pPr>
      <w:hyperlink r:id="rId6" w:history="1">
        <w:r w:rsidRPr="001172D7">
          <w:rPr>
            <w:rStyle w:val="Hipervnculo"/>
            <w:rFonts w:ascii="Gotham Narrow Book" w:hAnsi="Gotham Narrow Book" w:cstheme="majorHAnsi"/>
            <w:u w:val="none"/>
          </w:rPr>
          <w:t>urias@gplanner.com</w:t>
        </w:r>
      </w:hyperlink>
      <w:r w:rsidRPr="001172D7">
        <w:rPr>
          <w:rFonts w:ascii="Gotham Narrow Light" w:hAnsi="Gotham Narrow Light" w:cstheme="majorHAnsi"/>
        </w:rPr>
        <w:t xml:space="preserve"> | 691058457</w:t>
      </w:r>
    </w:p>
    <w:p w14:paraId="7FD37142" w14:textId="77777777" w:rsidR="008B1611" w:rsidRDefault="008B1611" w:rsidP="008B16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74"/>
      </w:pPr>
    </w:p>
    <w:p w14:paraId="2E3194E5" w14:textId="3AD57231" w:rsidR="00A429B4" w:rsidRPr="008B1611" w:rsidRDefault="00A429B4" w:rsidP="008B1611">
      <w:bookmarkStart w:id="0" w:name="_GoBack"/>
      <w:bookmarkEnd w:id="0"/>
    </w:p>
    <w:sectPr w:rsidR="00A429B4" w:rsidRPr="008B1611" w:rsidSect="000A5FEB">
      <w:headerReference w:type="default" r:id="rId7"/>
      <w:pgSz w:w="11900" w:h="16840"/>
      <w:pgMar w:top="1967" w:right="1418" w:bottom="1134"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72180" w14:textId="77777777" w:rsidR="00F02252" w:rsidRDefault="00F02252">
      <w:r>
        <w:separator/>
      </w:r>
    </w:p>
  </w:endnote>
  <w:endnote w:type="continuationSeparator" w:id="0">
    <w:p w14:paraId="5D94AE58" w14:textId="77777777" w:rsidR="00F02252" w:rsidRDefault="00F0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Gotham Narrow Light">
    <w:panose1 w:val="00000000000000000000"/>
    <w:charset w:val="00"/>
    <w:family w:val="auto"/>
    <w:pitch w:val="variable"/>
    <w:sig w:usb0="A000007F" w:usb1="4000004A" w:usb2="00000000" w:usb3="00000000" w:csb0="0000009B" w:csb1="00000000"/>
  </w:font>
  <w:font w:name="Gotham Narrow Ultra">
    <w:panose1 w:val="00000000000000000000"/>
    <w:charset w:val="00"/>
    <w:family w:val="auto"/>
    <w:pitch w:val="variable"/>
    <w:sig w:usb0="A000007F" w:usb1="4000004A" w:usb2="00000000" w:usb3="00000000" w:csb0="0000009B" w:csb1="00000000"/>
  </w:font>
  <w:font w:name="Segoe UI">
    <w:altName w:val="Calibri"/>
    <w:charset w:val="00"/>
    <w:family w:val="swiss"/>
    <w:pitch w:val="variable"/>
    <w:sig w:usb0="E4002EFF" w:usb1="C000E47F" w:usb2="00000009" w:usb3="00000000" w:csb0="000001FF" w:csb1="00000000"/>
  </w:font>
  <w:font w:name="Gotham Narrow">
    <w:altName w:val="Gotham Narrow Book"/>
    <w:charset w:val="00"/>
    <w:family w:val="auto"/>
    <w:pitch w:val="variable"/>
    <w:sig w:usb0="A000007F" w:usb1="4000004A" w:usb2="00000000" w:usb3="00000000" w:csb0="0000009B" w:csb1="00000000"/>
  </w:font>
  <w:font w:name="Gotham Narrow Light Italic">
    <w:altName w:val="Gotham Narrow Light"/>
    <w:charset w:val="00"/>
    <w:family w:val="auto"/>
    <w:pitch w:val="variable"/>
    <w:sig w:usb0="A000007F" w:usb1="4000004A" w:usb2="00000000" w:usb3="00000000" w:csb0="0000009B" w:csb1="00000000"/>
  </w:font>
  <w:font w:name="Gotham Narrow Book">
    <w:panose1 w:val="00000000000000000000"/>
    <w:charset w:val="00"/>
    <w:family w:val="auto"/>
    <w:pitch w:val="variable"/>
    <w:sig w:usb0="A000007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79E88" w14:textId="77777777" w:rsidR="00F02252" w:rsidRDefault="00F02252">
      <w:r>
        <w:separator/>
      </w:r>
    </w:p>
  </w:footnote>
  <w:footnote w:type="continuationSeparator" w:id="0">
    <w:p w14:paraId="768C106D" w14:textId="77777777" w:rsidR="00F02252" w:rsidRDefault="00F02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0A50A" w14:textId="46688EE4" w:rsidR="00A429B4" w:rsidRDefault="000A5FEB">
    <w:pPr>
      <w:pStyle w:val="Encabezado"/>
      <w:jc w:val="center"/>
    </w:pPr>
    <w:r>
      <w:rPr>
        <w:noProof/>
      </w:rPr>
      <w:drawing>
        <wp:anchor distT="0" distB="0" distL="114300" distR="114300" simplePos="0" relativeHeight="251658240" behindDoc="0" locked="0" layoutInCell="1" allowOverlap="1" wp14:anchorId="79377376" wp14:editId="2A46ED27">
          <wp:simplePos x="0" y="0"/>
          <wp:positionH relativeFrom="column">
            <wp:posOffset>1893570</wp:posOffset>
          </wp:positionH>
          <wp:positionV relativeFrom="paragraph">
            <wp:posOffset>-102235</wp:posOffset>
          </wp:positionV>
          <wp:extent cx="1727200" cy="549910"/>
          <wp:effectExtent l="0" t="0" r="0" b="8890"/>
          <wp:wrapTight wrapText="bothSides">
            <wp:wrapPolygon edited="0">
              <wp:start x="0" y="0"/>
              <wp:lineTo x="0" y="20952"/>
              <wp:lineTo x="21282" y="20952"/>
              <wp:lineTo x="21282" y="0"/>
              <wp:lineTo x="0" y="0"/>
            </wp:wrapPolygon>
          </wp:wrapTight>
          <wp:docPr id="1" name="Imagen 1" descr="../Dropbox/clientes%202018/sima/sima%202019/logo/SIMA2019-2lineas-horizontal-fec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clientes%202018/sima/sima%202019/logo/SIMA2019-2lineas-horizontal-fech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549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A85DE1" w14:textId="33079EEC" w:rsidR="00A429B4" w:rsidRDefault="00A429B4">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B4"/>
    <w:rsid w:val="00000FA7"/>
    <w:rsid w:val="000074EF"/>
    <w:rsid w:val="000106A6"/>
    <w:rsid w:val="00011127"/>
    <w:rsid w:val="0001372E"/>
    <w:rsid w:val="00017C14"/>
    <w:rsid w:val="00023AC0"/>
    <w:rsid w:val="00047E11"/>
    <w:rsid w:val="0005451B"/>
    <w:rsid w:val="00060DE3"/>
    <w:rsid w:val="000666B1"/>
    <w:rsid w:val="00066E30"/>
    <w:rsid w:val="00072FB3"/>
    <w:rsid w:val="00092E85"/>
    <w:rsid w:val="000A4F83"/>
    <w:rsid w:val="000A5FEB"/>
    <w:rsid w:val="000B05A1"/>
    <w:rsid w:val="000B5765"/>
    <w:rsid w:val="000D0778"/>
    <w:rsid w:val="000D308E"/>
    <w:rsid w:val="000D7853"/>
    <w:rsid w:val="000E0FB0"/>
    <w:rsid w:val="000E2633"/>
    <w:rsid w:val="000E5673"/>
    <w:rsid w:val="000F0AAC"/>
    <w:rsid w:val="001108D3"/>
    <w:rsid w:val="001150A7"/>
    <w:rsid w:val="001172D7"/>
    <w:rsid w:val="001219B9"/>
    <w:rsid w:val="00124ADF"/>
    <w:rsid w:val="00143FDF"/>
    <w:rsid w:val="00146DB8"/>
    <w:rsid w:val="001663EE"/>
    <w:rsid w:val="0016718E"/>
    <w:rsid w:val="00167D9A"/>
    <w:rsid w:val="001737ED"/>
    <w:rsid w:val="0019499F"/>
    <w:rsid w:val="001D2E39"/>
    <w:rsid w:val="001D3478"/>
    <w:rsid w:val="001D6B55"/>
    <w:rsid w:val="001E011C"/>
    <w:rsid w:val="001E4CAF"/>
    <w:rsid w:val="001F3F5E"/>
    <w:rsid w:val="00200DEB"/>
    <w:rsid w:val="00206A25"/>
    <w:rsid w:val="002302FF"/>
    <w:rsid w:val="0023454F"/>
    <w:rsid w:val="00242679"/>
    <w:rsid w:val="00252A2F"/>
    <w:rsid w:val="002618DD"/>
    <w:rsid w:val="0027753F"/>
    <w:rsid w:val="002D2E30"/>
    <w:rsid w:val="002D666D"/>
    <w:rsid w:val="00301C43"/>
    <w:rsid w:val="00303C83"/>
    <w:rsid w:val="003060E9"/>
    <w:rsid w:val="00313476"/>
    <w:rsid w:val="00322199"/>
    <w:rsid w:val="00322DAA"/>
    <w:rsid w:val="00324CE3"/>
    <w:rsid w:val="00325554"/>
    <w:rsid w:val="00334DB5"/>
    <w:rsid w:val="00355318"/>
    <w:rsid w:val="00360A1B"/>
    <w:rsid w:val="00363771"/>
    <w:rsid w:val="003808D2"/>
    <w:rsid w:val="0039634D"/>
    <w:rsid w:val="003A2762"/>
    <w:rsid w:val="003A7AD2"/>
    <w:rsid w:val="003B3A19"/>
    <w:rsid w:val="003B7768"/>
    <w:rsid w:val="003C0932"/>
    <w:rsid w:val="003F0BB2"/>
    <w:rsid w:val="00406DD8"/>
    <w:rsid w:val="00414D1A"/>
    <w:rsid w:val="004236E5"/>
    <w:rsid w:val="00433D37"/>
    <w:rsid w:val="00436568"/>
    <w:rsid w:val="00441EDC"/>
    <w:rsid w:val="004604E0"/>
    <w:rsid w:val="0046218C"/>
    <w:rsid w:val="00475598"/>
    <w:rsid w:val="00490CAC"/>
    <w:rsid w:val="004917FC"/>
    <w:rsid w:val="00496A6E"/>
    <w:rsid w:val="004A0EB9"/>
    <w:rsid w:val="004A3507"/>
    <w:rsid w:val="004A691F"/>
    <w:rsid w:val="004B71B0"/>
    <w:rsid w:val="004C0476"/>
    <w:rsid w:val="004C25C6"/>
    <w:rsid w:val="004C54BE"/>
    <w:rsid w:val="004D0039"/>
    <w:rsid w:val="004D49B0"/>
    <w:rsid w:val="004D5034"/>
    <w:rsid w:val="004E14BA"/>
    <w:rsid w:val="004E4A31"/>
    <w:rsid w:val="004F24DD"/>
    <w:rsid w:val="00500A9C"/>
    <w:rsid w:val="0050304D"/>
    <w:rsid w:val="00504BC0"/>
    <w:rsid w:val="005129FF"/>
    <w:rsid w:val="00520019"/>
    <w:rsid w:val="00525171"/>
    <w:rsid w:val="00565465"/>
    <w:rsid w:val="00576A74"/>
    <w:rsid w:val="005827F1"/>
    <w:rsid w:val="005971B8"/>
    <w:rsid w:val="005A0BA3"/>
    <w:rsid w:val="005A46E5"/>
    <w:rsid w:val="005D0355"/>
    <w:rsid w:val="005F4E6D"/>
    <w:rsid w:val="005F7E9B"/>
    <w:rsid w:val="006031BB"/>
    <w:rsid w:val="00604477"/>
    <w:rsid w:val="006066CB"/>
    <w:rsid w:val="00610B3B"/>
    <w:rsid w:val="00624EEE"/>
    <w:rsid w:val="006273DB"/>
    <w:rsid w:val="00643D32"/>
    <w:rsid w:val="00663599"/>
    <w:rsid w:val="006662E0"/>
    <w:rsid w:val="006719AD"/>
    <w:rsid w:val="00677EA3"/>
    <w:rsid w:val="0069674A"/>
    <w:rsid w:val="006A5B5B"/>
    <w:rsid w:val="006A75AF"/>
    <w:rsid w:val="006C0DCA"/>
    <w:rsid w:val="006C69D6"/>
    <w:rsid w:val="006C6BB7"/>
    <w:rsid w:val="006E3076"/>
    <w:rsid w:val="006E7D8F"/>
    <w:rsid w:val="006F02DF"/>
    <w:rsid w:val="006F1194"/>
    <w:rsid w:val="006F611B"/>
    <w:rsid w:val="006F6AAD"/>
    <w:rsid w:val="00707281"/>
    <w:rsid w:val="00715962"/>
    <w:rsid w:val="007172EC"/>
    <w:rsid w:val="007265E7"/>
    <w:rsid w:val="00727DE7"/>
    <w:rsid w:val="007362E0"/>
    <w:rsid w:val="007405B1"/>
    <w:rsid w:val="00745772"/>
    <w:rsid w:val="007478DF"/>
    <w:rsid w:val="00753FAD"/>
    <w:rsid w:val="00760BF3"/>
    <w:rsid w:val="007628E6"/>
    <w:rsid w:val="0076357E"/>
    <w:rsid w:val="007932BC"/>
    <w:rsid w:val="00793CFE"/>
    <w:rsid w:val="007A1339"/>
    <w:rsid w:val="007A6544"/>
    <w:rsid w:val="007D7076"/>
    <w:rsid w:val="007E2380"/>
    <w:rsid w:val="007F481A"/>
    <w:rsid w:val="007F7040"/>
    <w:rsid w:val="008038EB"/>
    <w:rsid w:val="00804EB3"/>
    <w:rsid w:val="00810F79"/>
    <w:rsid w:val="00817BC2"/>
    <w:rsid w:val="00820719"/>
    <w:rsid w:val="00827B96"/>
    <w:rsid w:val="00845601"/>
    <w:rsid w:val="00847A8C"/>
    <w:rsid w:val="008800B8"/>
    <w:rsid w:val="0089433B"/>
    <w:rsid w:val="008B1611"/>
    <w:rsid w:val="008B309B"/>
    <w:rsid w:val="008B316D"/>
    <w:rsid w:val="008B7963"/>
    <w:rsid w:val="008C5B65"/>
    <w:rsid w:val="008E1426"/>
    <w:rsid w:val="008F2197"/>
    <w:rsid w:val="00934F0D"/>
    <w:rsid w:val="00943BB5"/>
    <w:rsid w:val="00957BB3"/>
    <w:rsid w:val="00962D1F"/>
    <w:rsid w:val="00972D2C"/>
    <w:rsid w:val="00975741"/>
    <w:rsid w:val="00990C71"/>
    <w:rsid w:val="00996E1F"/>
    <w:rsid w:val="009D4D3B"/>
    <w:rsid w:val="009F060C"/>
    <w:rsid w:val="009F4697"/>
    <w:rsid w:val="00A052DD"/>
    <w:rsid w:val="00A12F57"/>
    <w:rsid w:val="00A17EE2"/>
    <w:rsid w:val="00A2543E"/>
    <w:rsid w:val="00A27BA6"/>
    <w:rsid w:val="00A327D6"/>
    <w:rsid w:val="00A3342A"/>
    <w:rsid w:val="00A35CBF"/>
    <w:rsid w:val="00A429B4"/>
    <w:rsid w:val="00A441D0"/>
    <w:rsid w:val="00A44BE7"/>
    <w:rsid w:val="00A47F29"/>
    <w:rsid w:val="00A55628"/>
    <w:rsid w:val="00A565F9"/>
    <w:rsid w:val="00A57284"/>
    <w:rsid w:val="00A638A4"/>
    <w:rsid w:val="00A657EB"/>
    <w:rsid w:val="00A76C3E"/>
    <w:rsid w:val="00A84968"/>
    <w:rsid w:val="00A85BAD"/>
    <w:rsid w:val="00A866D2"/>
    <w:rsid w:val="00A86F04"/>
    <w:rsid w:val="00A91F01"/>
    <w:rsid w:val="00AA564F"/>
    <w:rsid w:val="00AD7DE7"/>
    <w:rsid w:val="00AE0A77"/>
    <w:rsid w:val="00B03879"/>
    <w:rsid w:val="00B058AE"/>
    <w:rsid w:val="00B2201C"/>
    <w:rsid w:val="00B2250C"/>
    <w:rsid w:val="00B3412A"/>
    <w:rsid w:val="00B53F03"/>
    <w:rsid w:val="00B55080"/>
    <w:rsid w:val="00B56A5E"/>
    <w:rsid w:val="00B617A4"/>
    <w:rsid w:val="00B62510"/>
    <w:rsid w:val="00B7627D"/>
    <w:rsid w:val="00B771F2"/>
    <w:rsid w:val="00B8481C"/>
    <w:rsid w:val="00B94654"/>
    <w:rsid w:val="00BA53D5"/>
    <w:rsid w:val="00BA698F"/>
    <w:rsid w:val="00BB02F7"/>
    <w:rsid w:val="00BB551E"/>
    <w:rsid w:val="00BD096C"/>
    <w:rsid w:val="00BE4F57"/>
    <w:rsid w:val="00BF0BBD"/>
    <w:rsid w:val="00BF5139"/>
    <w:rsid w:val="00BF51DF"/>
    <w:rsid w:val="00C055D8"/>
    <w:rsid w:val="00C0770D"/>
    <w:rsid w:val="00C12FAA"/>
    <w:rsid w:val="00C24038"/>
    <w:rsid w:val="00C31D6D"/>
    <w:rsid w:val="00C41D36"/>
    <w:rsid w:val="00C51530"/>
    <w:rsid w:val="00C5213B"/>
    <w:rsid w:val="00C54F7A"/>
    <w:rsid w:val="00C757E0"/>
    <w:rsid w:val="00C832EB"/>
    <w:rsid w:val="00C8613E"/>
    <w:rsid w:val="00C91753"/>
    <w:rsid w:val="00C9651A"/>
    <w:rsid w:val="00C967E7"/>
    <w:rsid w:val="00C979F3"/>
    <w:rsid w:val="00CA185B"/>
    <w:rsid w:val="00CB01ED"/>
    <w:rsid w:val="00CB739C"/>
    <w:rsid w:val="00CC04AA"/>
    <w:rsid w:val="00CC6E0A"/>
    <w:rsid w:val="00CE559C"/>
    <w:rsid w:val="00CF59D9"/>
    <w:rsid w:val="00D03778"/>
    <w:rsid w:val="00D0539B"/>
    <w:rsid w:val="00D239B8"/>
    <w:rsid w:val="00D25D06"/>
    <w:rsid w:val="00D25F1C"/>
    <w:rsid w:val="00D41356"/>
    <w:rsid w:val="00D42CC1"/>
    <w:rsid w:val="00D51580"/>
    <w:rsid w:val="00D51A31"/>
    <w:rsid w:val="00D73BE8"/>
    <w:rsid w:val="00D807F8"/>
    <w:rsid w:val="00D85691"/>
    <w:rsid w:val="00DA326E"/>
    <w:rsid w:val="00DA6058"/>
    <w:rsid w:val="00DB04FD"/>
    <w:rsid w:val="00DC62D8"/>
    <w:rsid w:val="00DD0F14"/>
    <w:rsid w:val="00DF764E"/>
    <w:rsid w:val="00E10FB5"/>
    <w:rsid w:val="00E1143D"/>
    <w:rsid w:val="00E1397E"/>
    <w:rsid w:val="00E1759B"/>
    <w:rsid w:val="00E20A83"/>
    <w:rsid w:val="00E2156E"/>
    <w:rsid w:val="00E43247"/>
    <w:rsid w:val="00E52A03"/>
    <w:rsid w:val="00E56528"/>
    <w:rsid w:val="00E56B96"/>
    <w:rsid w:val="00E75286"/>
    <w:rsid w:val="00E838CA"/>
    <w:rsid w:val="00E8570B"/>
    <w:rsid w:val="00E9664F"/>
    <w:rsid w:val="00EB7965"/>
    <w:rsid w:val="00ED070C"/>
    <w:rsid w:val="00ED08FB"/>
    <w:rsid w:val="00ED0C1D"/>
    <w:rsid w:val="00EE7778"/>
    <w:rsid w:val="00EF286C"/>
    <w:rsid w:val="00F02252"/>
    <w:rsid w:val="00F05762"/>
    <w:rsid w:val="00F22EB0"/>
    <w:rsid w:val="00F23577"/>
    <w:rsid w:val="00F8431D"/>
    <w:rsid w:val="00F94DB2"/>
    <w:rsid w:val="00F9665C"/>
    <w:rsid w:val="00F96994"/>
    <w:rsid w:val="00FA22B4"/>
    <w:rsid w:val="00FB76D4"/>
    <w:rsid w:val="00FC0A38"/>
    <w:rsid w:val="00FC0E37"/>
    <w:rsid w:val="00FC2D10"/>
    <w:rsid w:val="00FC2D22"/>
    <w:rsid w:val="00FC39DD"/>
    <w:rsid w:val="00FC5163"/>
    <w:rsid w:val="00FE5201"/>
    <w:rsid w:val="00FF384A"/>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DD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mbria" w:eastAsia="Cambria" w:hAnsi="Cambria" w:cs="Cambria"/>
      <w:color w:val="000000"/>
      <w:sz w:val="24"/>
      <w:szCs w:val="24"/>
      <w:u w:color="000000"/>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A">
    <w:name w:val="Cuerpo A"/>
    <w:rPr>
      <w:rFonts w:ascii="Helvetica" w:hAnsi="Helvetica" w:cs="Arial Unicode MS"/>
      <w:color w:val="000000"/>
      <w:sz w:val="22"/>
      <w:szCs w:val="22"/>
      <w:u w:color="000000"/>
    </w:rPr>
  </w:style>
  <w:style w:type="character" w:customStyle="1" w:styleId="Ninguno">
    <w:name w:val="Ninguno"/>
    <w:rPr>
      <w:lang w:val="es-ES_tradnl"/>
    </w:rPr>
  </w:style>
  <w:style w:type="paragraph" w:customStyle="1" w:styleId="Poromisin">
    <w:name w:val="Por omisión"/>
    <w:rPr>
      <w:rFonts w:ascii="Helvetica Neue" w:hAnsi="Helvetica Neue" w:cs="Arial Unicode MS"/>
      <w:color w:val="000000"/>
      <w:sz w:val="22"/>
      <w:szCs w:val="22"/>
    </w:rPr>
  </w:style>
  <w:style w:type="character" w:customStyle="1" w:styleId="Hyperlink0">
    <w:name w:val="Hyperlink.0"/>
    <w:basedOn w:val="Ninguno"/>
    <w:rPr>
      <w:rFonts w:ascii="Gotham Narrow Light" w:eastAsia="Gotham Narrow Light" w:hAnsi="Gotham Narrow Light" w:cs="Gotham Narrow Light"/>
      <w:lang w:val="es-ES_tradnl"/>
    </w:rPr>
  </w:style>
  <w:style w:type="character" w:customStyle="1" w:styleId="Hyperlink1">
    <w:name w:val="Hyperlink.1"/>
    <w:basedOn w:val="Ninguno"/>
    <w:rPr>
      <w:rFonts w:ascii="Gotham Narrow Light" w:eastAsia="Gotham Narrow Light" w:hAnsi="Gotham Narrow Light" w:cs="Gotham Narrow Light"/>
      <w:sz w:val="20"/>
      <w:szCs w:val="20"/>
      <w:lang w:val="es-ES_tradnl"/>
    </w:rPr>
  </w:style>
  <w:style w:type="character" w:customStyle="1" w:styleId="Hyperlink2">
    <w:name w:val="Hyperlink.2"/>
    <w:basedOn w:val="Ninguno"/>
    <w:rPr>
      <w:rFonts w:ascii="Gotham Narrow Ultra" w:eastAsia="Gotham Narrow Ultra" w:hAnsi="Gotham Narrow Ultra" w:cs="Gotham Narrow Ultra"/>
      <w:b/>
      <w:bCs/>
      <w:color w:val="000000"/>
      <w:sz w:val="20"/>
      <w:szCs w:val="20"/>
      <w:u w:val="none" w:color="000000"/>
      <w:lang w:val="es-ES_tradnl"/>
    </w:rPr>
  </w:style>
  <w:style w:type="paragraph" w:customStyle="1" w:styleId="Cuerpo">
    <w:name w:val="Cuerpo"/>
    <w:rsid w:val="001219B9"/>
    <w:rPr>
      <w:rFonts w:ascii="Helvetica Neue" w:hAnsi="Helvetica Neue" w:cs="Arial Unicode MS"/>
      <w:color w:val="000000"/>
      <w:sz w:val="22"/>
      <w:szCs w:val="22"/>
    </w:rPr>
  </w:style>
  <w:style w:type="paragraph" w:styleId="Piedepgina">
    <w:name w:val="footer"/>
    <w:basedOn w:val="Normal"/>
    <w:link w:val="PiedepginaCar"/>
    <w:uiPriority w:val="99"/>
    <w:unhideWhenUsed/>
    <w:rsid w:val="000A5FEB"/>
    <w:pPr>
      <w:tabs>
        <w:tab w:val="center" w:pos="4252"/>
        <w:tab w:val="right" w:pos="8504"/>
      </w:tabs>
    </w:pPr>
  </w:style>
  <w:style w:type="character" w:customStyle="1" w:styleId="PiedepginaCar">
    <w:name w:val="Pie de página Car"/>
    <w:basedOn w:val="Fuentedeprrafopredeter"/>
    <w:link w:val="Piedepgina"/>
    <w:uiPriority w:val="99"/>
    <w:rsid w:val="000A5FEB"/>
    <w:rPr>
      <w:sz w:val="24"/>
      <w:szCs w:val="24"/>
      <w:lang w:val="en-US" w:eastAsia="en-US"/>
    </w:rPr>
  </w:style>
  <w:style w:type="character" w:customStyle="1" w:styleId="Mencinsinresolver1">
    <w:name w:val="Mención sin resolver1"/>
    <w:basedOn w:val="Fuentedeprrafopredeter"/>
    <w:uiPriority w:val="99"/>
    <w:rsid w:val="00C979F3"/>
    <w:rPr>
      <w:color w:val="605E5C"/>
      <w:shd w:val="clear" w:color="auto" w:fill="E1DFDD"/>
    </w:rPr>
  </w:style>
  <w:style w:type="paragraph" w:styleId="Textodeglobo">
    <w:name w:val="Balloon Text"/>
    <w:basedOn w:val="Normal"/>
    <w:link w:val="TextodegloboCar"/>
    <w:uiPriority w:val="99"/>
    <w:semiHidden/>
    <w:unhideWhenUsed/>
    <w:rsid w:val="00C979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79F3"/>
    <w:rPr>
      <w:rFonts w:ascii="Segoe UI" w:hAnsi="Segoe UI" w:cs="Segoe UI"/>
      <w:sz w:val="18"/>
      <w:szCs w:val="18"/>
      <w:lang w:val="en-US" w:eastAsia="en-US"/>
    </w:rPr>
  </w:style>
  <w:style w:type="character" w:styleId="Refdecomentario">
    <w:name w:val="annotation reference"/>
    <w:basedOn w:val="Fuentedeprrafopredeter"/>
    <w:uiPriority w:val="99"/>
    <w:semiHidden/>
    <w:unhideWhenUsed/>
    <w:rsid w:val="00475598"/>
    <w:rPr>
      <w:sz w:val="16"/>
      <w:szCs w:val="16"/>
    </w:rPr>
  </w:style>
  <w:style w:type="paragraph" w:styleId="Textocomentario">
    <w:name w:val="annotation text"/>
    <w:basedOn w:val="Normal"/>
    <w:link w:val="TextocomentarioCar"/>
    <w:uiPriority w:val="99"/>
    <w:semiHidden/>
    <w:unhideWhenUsed/>
    <w:rsid w:val="00475598"/>
    <w:rPr>
      <w:sz w:val="20"/>
      <w:szCs w:val="20"/>
    </w:rPr>
  </w:style>
  <w:style w:type="character" w:customStyle="1" w:styleId="TextocomentarioCar">
    <w:name w:val="Texto comentario Car"/>
    <w:basedOn w:val="Fuentedeprrafopredeter"/>
    <w:link w:val="Textocomentario"/>
    <w:uiPriority w:val="99"/>
    <w:semiHidden/>
    <w:rsid w:val="00475598"/>
    <w:rPr>
      <w:lang w:val="en-US" w:eastAsia="en-US"/>
    </w:rPr>
  </w:style>
  <w:style w:type="paragraph" w:styleId="Asuntodelcomentario">
    <w:name w:val="annotation subject"/>
    <w:basedOn w:val="Textocomentario"/>
    <w:next w:val="Textocomentario"/>
    <w:link w:val="AsuntodelcomentarioCar"/>
    <w:uiPriority w:val="99"/>
    <w:semiHidden/>
    <w:unhideWhenUsed/>
    <w:rsid w:val="00475598"/>
    <w:rPr>
      <w:b/>
      <w:bCs/>
    </w:rPr>
  </w:style>
  <w:style w:type="character" w:customStyle="1" w:styleId="AsuntodelcomentarioCar">
    <w:name w:val="Asunto del comentario Car"/>
    <w:basedOn w:val="TextocomentarioCar"/>
    <w:link w:val="Asuntodelcomentario"/>
    <w:uiPriority w:val="99"/>
    <w:semiHidden/>
    <w:rsid w:val="0047559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0057">
      <w:bodyDiv w:val="1"/>
      <w:marLeft w:val="0"/>
      <w:marRight w:val="0"/>
      <w:marTop w:val="0"/>
      <w:marBottom w:val="0"/>
      <w:divBdr>
        <w:top w:val="none" w:sz="0" w:space="0" w:color="auto"/>
        <w:left w:val="none" w:sz="0" w:space="0" w:color="auto"/>
        <w:bottom w:val="none" w:sz="0" w:space="0" w:color="auto"/>
        <w:right w:val="none" w:sz="0" w:space="0" w:color="auto"/>
      </w:divBdr>
    </w:div>
    <w:div w:id="148594913">
      <w:bodyDiv w:val="1"/>
      <w:marLeft w:val="0"/>
      <w:marRight w:val="0"/>
      <w:marTop w:val="0"/>
      <w:marBottom w:val="0"/>
      <w:divBdr>
        <w:top w:val="none" w:sz="0" w:space="0" w:color="auto"/>
        <w:left w:val="none" w:sz="0" w:space="0" w:color="auto"/>
        <w:bottom w:val="none" w:sz="0" w:space="0" w:color="auto"/>
        <w:right w:val="none" w:sz="0" w:space="0" w:color="auto"/>
      </w:divBdr>
    </w:div>
    <w:div w:id="225533112">
      <w:bodyDiv w:val="1"/>
      <w:marLeft w:val="0"/>
      <w:marRight w:val="0"/>
      <w:marTop w:val="0"/>
      <w:marBottom w:val="0"/>
      <w:divBdr>
        <w:top w:val="none" w:sz="0" w:space="0" w:color="auto"/>
        <w:left w:val="none" w:sz="0" w:space="0" w:color="auto"/>
        <w:bottom w:val="none" w:sz="0" w:space="0" w:color="auto"/>
        <w:right w:val="none" w:sz="0" w:space="0" w:color="auto"/>
      </w:divBdr>
    </w:div>
    <w:div w:id="302348019">
      <w:bodyDiv w:val="1"/>
      <w:marLeft w:val="0"/>
      <w:marRight w:val="0"/>
      <w:marTop w:val="0"/>
      <w:marBottom w:val="0"/>
      <w:divBdr>
        <w:top w:val="none" w:sz="0" w:space="0" w:color="auto"/>
        <w:left w:val="none" w:sz="0" w:space="0" w:color="auto"/>
        <w:bottom w:val="none" w:sz="0" w:space="0" w:color="auto"/>
        <w:right w:val="none" w:sz="0" w:space="0" w:color="auto"/>
      </w:divBdr>
    </w:div>
    <w:div w:id="304431183">
      <w:bodyDiv w:val="1"/>
      <w:marLeft w:val="0"/>
      <w:marRight w:val="0"/>
      <w:marTop w:val="0"/>
      <w:marBottom w:val="0"/>
      <w:divBdr>
        <w:top w:val="none" w:sz="0" w:space="0" w:color="auto"/>
        <w:left w:val="none" w:sz="0" w:space="0" w:color="auto"/>
        <w:bottom w:val="none" w:sz="0" w:space="0" w:color="auto"/>
        <w:right w:val="none" w:sz="0" w:space="0" w:color="auto"/>
      </w:divBdr>
    </w:div>
    <w:div w:id="367874151">
      <w:bodyDiv w:val="1"/>
      <w:marLeft w:val="0"/>
      <w:marRight w:val="0"/>
      <w:marTop w:val="0"/>
      <w:marBottom w:val="0"/>
      <w:divBdr>
        <w:top w:val="none" w:sz="0" w:space="0" w:color="auto"/>
        <w:left w:val="none" w:sz="0" w:space="0" w:color="auto"/>
        <w:bottom w:val="none" w:sz="0" w:space="0" w:color="auto"/>
        <w:right w:val="none" w:sz="0" w:space="0" w:color="auto"/>
      </w:divBdr>
    </w:div>
    <w:div w:id="399793308">
      <w:bodyDiv w:val="1"/>
      <w:marLeft w:val="0"/>
      <w:marRight w:val="0"/>
      <w:marTop w:val="0"/>
      <w:marBottom w:val="0"/>
      <w:divBdr>
        <w:top w:val="none" w:sz="0" w:space="0" w:color="auto"/>
        <w:left w:val="none" w:sz="0" w:space="0" w:color="auto"/>
        <w:bottom w:val="none" w:sz="0" w:space="0" w:color="auto"/>
        <w:right w:val="none" w:sz="0" w:space="0" w:color="auto"/>
      </w:divBdr>
    </w:div>
    <w:div w:id="520247757">
      <w:bodyDiv w:val="1"/>
      <w:marLeft w:val="0"/>
      <w:marRight w:val="0"/>
      <w:marTop w:val="0"/>
      <w:marBottom w:val="0"/>
      <w:divBdr>
        <w:top w:val="none" w:sz="0" w:space="0" w:color="auto"/>
        <w:left w:val="none" w:sz="0" w:space="0" w:color="auto"/>
        <w:bottom w:val="none" w:sz="0" w:space="0" w:color="auto"/>
        <w:right w:val="none" w:sz="0" w:space="0" w:color="auto"/>
      </w:divBdr>
    </w:div>
    <w:div w:id="534076667">
      <w:bodyDiv w:val="1"/>
      <w:marLeft w:val="0"/>
      <w:marRight w:val="0"/>
      <w:marTop w:val="0"/>
      <w:marBottom w:val="0"/>
      <w:divBdr>
        <w:top w:val="none" w:sz="0" w:space="0" w:color="auto"/>
        <w:left w:val="none" w:sz="0" w:space="0" w:color="auto"/>
        <w:bottom w:val="none" w:sz="0" w:space="0" w:color="auto"/>
        <w:right w:val="none" w:sz="0" w:space="0" w:color="auto"/>
      </w:divBdr>
    </w:div>
    <w:div w:id="669874308">
      <w:bodyDiv w:val="1"/>
      <w:marLeft w:val="0"/>
      <w:marRight w:val="0"/>
      <w:marTop w:val="0"/>
      <w:marBottom w:val="0"/>
      <w:divBdr>
        <w:top w:val="none" w:sz="0" w:space="0" w:color="auto"/>
        <w:left w:val="none" w:sz="0" w:space="0" w:color="auto"/>
        <w:bottom w:val="none" w:sz="0" w:space="0" w:color="auto"/>
        <w:right w:val="none" w:sz="0" w:space="0" w:color="auto"/>
      </w:divBdr>
    </w:div>
    <w:div w:id="771050475">
      <w:bodyDiv w:val="1"/>
      <w:marLeft w:val="0"/>
      <w:marRight w:val="0"/>
      <w:marTop w:val="0"/>
      <w:marBottom w:val="0"/>
      <w:divBdr>
        <w:top w:val="none" w:sz="0" w:space="0" w:color="auto"/>
        <w:left w:val="none" w:sz="0" w:space="0" w:color="auto"/>
        <w:bottom w:val="none" w:sz="0" w:space="0" w:color="auto"/>
        <w:right w:val="none" w:sz="0" w:space="0" w:color="auto"/>
      </w:divBdr>
    </w:div>
    <w:div w:id="869995777">
      <w:bodyDiv w:val="1"/>
      <w:marLeft w:val="0"/>
      <w:marRight w:val="0"/>
      <w:marTop w:val="0"/>
      <w:marBottom w:val="0"/>
      <w:divBdr>
        <w:top w:val="none" w:sz="0" w:space="0" w:color="auto"/>
        <w:left w:val="none" w:sz="0" w:space="0" w:color="auto"/>
        <w:bottom w:val="none" w:sz="0" w:space="0" w:color="auto"/>
        <w:right w:val="none" w:sz="0" w:space="0" w:color="auto"/>
      </w:divBdr>
    </w:div>
    <w:div w:id="944505331">
      <w:bodyDiv w:val="1"/>
      <w:marLeft w:val="0"/>
      <w:marRight w:val="0"/>
      <w:marTop w:val="0"/>
      <w:marBottom w:val="0"/>
      <w:divBdr>
        <w:top w:val="none" w:sz="0" w:space="0" w:color="auto"/>
        <w:left w:val="none" w:sz="0" w:space="0" w:color="auto"/>
        <w:bottom w:val="none" w:sz="0" w:space="0" w:color="auto"/>
        <w:right w:val="none" w:sz="0" w:space="0" w:color="auto"/>
      </w:divBdr>
    </w:div>
    <w:div w:id="994843304">
      <w:bodyDiv w:val="1"/>
      <w:marLeft w:val="0"/>
      <w:marRight w:val="0"/>
      <w:marTop w:val="0"/>
      <w:marBottom w:val="0"/>
      <w:divBdr>
        <w:top w:val="none" w:sz="0" w:space="0" w:color="auto"/>
        <w:left w:val="none" w:sz="0" w:space="0" w:color="auto"/>
        <w:bottom w:val="none" w:sz="0" w:space="0" w:color="auto"/>
        <w:right w:val="none" w:sz="0" w:space="0" w:color="auto"/>
      </w:divBdr>
    </w:div>
    <w:div w:id="1022972866">
      <w:bodyDiv w:val="1"/>
      <w:marLeft w:val="0"/>
      <w:marRight w:val="0"/>
      <w:marTop w:val="0"/>
      <w:marBottom w:val="0"/>
      <w:divBdr>
        <w:top w:val="none" w:sz="0" w:space="0" w:color="auto"/>
        <w:left w:val="none" w:sz="0" w:space="0" w:color="auto"/>
        <w:bottom w:val="none" w:sz="0" w:space="0" w:color="auto"/>
        <w:right w:val="none" w:sz="0" w:space="0" w:color="auto"/>
      </w:divBdr>
    </w:div>
    <w:div w:id="1104808716">
      <w:bodyDiv w:val="1"/>
      <w:marLeft w:val="0"/>
      <w:marRight w:val="0"/>
      <w:marTop w:val="0"/>
      <w:marBottom w:val="0"/>
      <w:divBdr>
        <w:top w:val="none" w:sz="0" w:space="0" w:color="auto"/>
        <w:left w:val="none" w:sz="0" w:space="0" w:color="auto"/>
        <w:bottom w:val="none" w:sz="0" w:space="0" w:color="auto"/>
        <w:right w:val="none" w:sz="0" w:space="0" w:color="auto"/>
      </w:divBdr>
    </w:div>
    <w:div w:id="1354458152">
      <w:bodyDiv w:val="1"/>
      <w:marLeft w:val="0"/>
      <w:marRight w:val="0"/>
      <w:marTop w:val="0"/>
      <w:marBottom w:val="0"/>
      <w:divBdr>
        <w:top w:val="none" w:sz="0" w:space="0" w:color="auto"/>
        <w:left w:val="none" w:sz="0" w:space="0" w:color="auto"/>
        <w:bottom w:val="none" w:sz="0" w:space="0" w:color="auto"/>
        <w:right w:val="none" w:sz="0" w:space="0" w:color="auto"/>
      </w:divBdr>
    </w:div>
    <w:div w:id="1489445508">
      <w:bodyDiv w:val="1"/>
      <w:marLeft w:val="0"/>
      <w:marRight w:val="0"/>
      <w:marTop w:val="0"/>
      <w:marBottom w:val="0"/>
      <w:divBdr>
        <w:top w:val="none" w:sz="0" w:space="0" w:color="auto"/>
        <w:left w:val="none" w:sz="0" w:space="0" w:color="auto"/>
        <w:bottom w:val="none" w:sz="0" w:space="0" w:color="auto"/>
        <w:right w:val="none" w:sz="0" w:space="0" w:color="auto"/>
      </w:divBdr>
    </w:div>
    <w:div w:id="1610040081">
      <w:bodyDiv w:val="1"/>
      <w:marLeft w:val="0"/>
      <w:marRight w:val="0"/>
      <w:marTop w:val="0"/>
      <w:marBottom w:val="0"/>
      <w:divBdr>
        <w:top w:val="none" w:sz="0" w:space="0" w:color="auto"/>
        <w:left w:val="none" w:sz="0" w:space="0" w:color="auto"/>
        <w:bottom w:val="none" w:sz="0" w:space="0" w:color="auto"/>
        <w:right w:val="none" w:sz="0" w:space="0" w:color="auto"/>
      </w:divBdr>
    </w:div>
    <w:div w:id="1761440086">
      <w:bodyDiv w:val="1"/>
      <w:marLeft w:val="0"/>
      <w:marRight w:val="0"/>
      <w:marTop w:val="0"/>
      <w:marBottom w:val="0"/>
      <w:divBdr>
        <w:top w:val="none" w:sz="0" w:space="0" w:color="auto"/>
        <w:left w:val="none" w:sz="0" w:space="0" w:color="auto"/>
        <w:bottom w:val="none" w:sz="0" w:space="0" w:color="auto"/>
        <w:right w:val="none" w:sz="0" w:space="0" w:color="auto"/>
      </w:divBdr>
    </w:div>
    <w:div w:id="2124567605">
      <w:bodyDiv w:val="1"/>
      <w:marLeft w:val="0"/>
      <w:marRight w:val="0"/>
      <w:marTop w:val="0"/>
      <w:marBottom w:val="0"/>
      <w:divBdr>
        <w:top w:val="none" w:sz="0" w:space="0" w:color="auto"/>
        <w:left w:val="none" w:sz="0" w:space="0" w:color="auto"/>
        <w:bottom w:val="none" w:sz="0" w:space="0" w:color="auto"/>
        <w:right w:val="none" w:sz="0" w:space="0" w:color="auto"/>
      </w:divBdr>
    </w:div>
    <w:div w:id="2126850673">
      <w:bodyDiv w:val="1"/>
      <w:marLeft w:val="0"/>
      <w:marRight w:val="0"/>
      <w:marTop w:val="0"/>
      <w:marBottom w:val="0"/>
      <w:divBdr>
        <w:top w:val="none" w:sz="0" w:space="0" w:color="auto"/>
        <w:left w:val="none" w:sz="0" w:space="0" w:color="auto"/>
        <w:bottom w:val="none" w:sz="0" w:space="0" w:color="auto"/>
        <w:right w:val="none" w:sz="0" w:space="0" w:color="auto"/>
      </w:divBdr>
    </w:div>
    <w:div w:id="2133670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urias@gplanner.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5986</Characters>
  <Application>Microsoft Macintosh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ebohua</dc:creator>
  <cp:lastModifiedBy>fernando urías</cp:lastModifiedBy>
  <cp:revision>2</cp:revision>
  <dcterms:created xsi:type="dcterms:W3CDTF">2019-02-12T09:46:00Z</dcterms:created>
  <dcterms:modified xsi:type="dcterms:W3CDTF">2019-02-12T09:46:00Z</dcterms:modified>
</cp:coreProperties>
</file>